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431C45">
        <w:rPr>
          <w:rFonts w:cs="Arial"/>
          <w:b/>
          <w:bCs/>
        </w:rPr>
        <w:t>Record Analyst I</w:t>
      </w:r>
      <w:r w:rsidR="005A1722">
        <w:rPr>
          <w:rFonts w:cs="Arial"/>
          <w:b/>
          <w:bCs/>
        </w:rPr>
        <w:t>I</w:t>
      </w:r>
      <w:r w:rsidR="00431C45">
        <w:rPr>
          <w:rFonts w:cs="Arial"/>
          <w:b/>
          <w:bCs/>
        </w:rPr>
        <w:tab/>
      </w:r>
      <w:r>
        <w:rPr>
          <w:b/>
        </w:rPr>
        <w:tab/>
        <w:t xml:space="preserve"> </w:t>
      </w:r>
      <w:r>
        <w:rPr>
          <w:b/>
        </w:rPr>
        <w:tab/>
      </w:r>
      <w:r>
        <w:rPr>
          <w:b/>
        </w:rPr>
        <w:tab/>
      </w:r>
      <w:r>
        <w:rPr>
          <w:b/>
        </w:rPr>
        <w:tab/>
      </w:r>
      <w:r>
        <w:rPr>
          <w:b/>
          <w:u w:val="single"/>
        </w:rPr>
        <w:t>Class Code</w:t>
      </w:r>
      <w:r w:rsidR="005A1722">
        <w:rPr>
          <w:b/>
        </w:rPr>
        <w:t>:</w:t>
      </w:r>
      <w:r w:rsidR="005A1722">
        <w:rPr>
          <w:b/>
        </w:rPr>
        <w:tab/>
      </w:r>
      <w:r w:rsidR="005A1722">
        <w:rPr>
          <w:b/>
        </w:rPr>
        <w:tab/>
        <w:t>1262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5A1722">
        <w:rPr>
          <w:b/>
        </w:rPr>
        <w:t>:</w:t>
      </w:r>
      <w:r w:rsidR="005A1722">
        <w:rPr>
          <w:b/>
        </w:rPr>
        <w:tab/>
      </w:r>
      <w:r w:rsidR="005A1722">
        <w:rPr>
          <w:b/>
        </w:rPr>
        <w:tab/>
        <w:t xml:space="preserve">  512</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5A1722">
      <w:pPr>
        <w:jc w:val="both"/>
        <w:rPr>
          <w:rFonts w:cs="Arial"/>
        </w:rPr>
      </w:pPr>
      <w:r>
        <w:rPr>
          <w:rFonts w:cs="Arial"/>
        </w:rPr>
        <w:t>Under general supervision, makes decisions regarding student admissions, academic progress or graduation, continually functioning independently of administrative supervision, and coordinates activities with faculty and/or administrative offices. May provide functional supervision. Duties may involve the use of personal computers, computer terminals, and a variety of software and/or conventional office equipment</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5A1722">
      <w:pPr>
        <w:rPr>
          <w:rFonts w:cs="Arial"/>
          <w:b/>
        </w:rPr>
      </w:pPr>
    </w:p>
    <w:p w:rsidR="005A1722" w:rsidRDefault="005A1722" w:rsidP="005A1722">
      <w:pPr>
        <w:numPr>
          <w:ilvl w:val="0"/>
          <w:numId w:val="21"/>
        </w:numPr>
        <w:tabs>
          <w:tab w:val="clear" w:pos="720"/>
          <w:tab w:val="num" w:pos="540"/>
        </w:tabs>
        <w:ind w:left="540" w:hanging="540"/>
        <w:rPr>
          <w:rFonts w:cs="Arial"/>
        </w:rPr>
      </w:pPr>
      <w:r>
        <w:rPr>
          <w:rFonts w:cs="Arial"/>
        </w:rPr>
        <w:t xml:space="preserve">Makes final recommendations that determine eligibility for admission or graduation based on written and interpreted university and collegiate policies. </w:t>
      </w:r>
    </w:p>
    <w:p w:rsidR="005A1722" w:rsidRDefault="005A1722" w:rsidP="005A1722">
      <w:pPr>
        <w:rPr>
          <w:rFonts w:cs="Arial"/>
        </w:rPr>
      </w:pPr>
    </w:p>
    <w:p w:rsidR="005A1722" w:rsidRDefault="005A1722" w:rsidP="005A1722">
      <w:pPr>
        <w:numPr>
          <w:ilvl w:val="0"/>
          <w:numId w:val="21"/>
        </w:numPr>
        <w:tabs>
          <w:tab w:val="clear" w:pos="720"/>
          <w:tab w:val="num" w:pos="540"/>
        </w:tabs>
        <w:ind w:left="540" w:hanging="540"/>
        <w:rPr>
          <w:rFonts w:cs="Arial"/>
        </w:rPr>
      </w:pPr>
      <w:r>
        <w:rPr>
          <w:rFonts w:cs="Arial"/>
        </w:rPr>
        <w:t xml:space="preserve">Analyzes student academic records, screens student admissions and resolves current registration problems. </w:t>
      </w:r>
    </w:p>
    <w:p w:rsidR="005A1722" w:rsidRDefault="005A1722" w:rsidP="005A1722">
      <w:pPr>
        <w:rPr>
          <w:rFonts w:cs="Arial"/>
        </w:rPr>
      </w:pPr>
    </w:p>
    <w:p w:rsidR="005A1722" w:rsidRDefault="005A1722" w:rsidP="005A1722">
      <w:pPr>
        <w:numPr>
          <w:ilvl w:val="0"/>
          <w:numId w:val="21"/>
        </w:numPr>
        <w:tabs>
          <w:tab w:val="clear" w:pos="720"/>
          <w:tab w:val="num" w:pos="540"/>
        </w:tabs>
        <w:ind w:left="540" w:hanging="540"/>
        <w:rPr>
          <w:rFonts w:cs="Arial"/>
        </w:rPr>
      </w:pPr>
      <w:r>
        <w:rPr>
          <w:rFonts w:cs="Arial"/>
        </w:rPr>
        <w:t xml:space="preserve">Counsels and advises students concerning their academic problems; receives and answers inquiries by mail and by telephone; makes verbal and written commitments relative to academic progress of students. </w:t>
      </w:r>
    </w:p>
    <w:p w:rsidR="005A1722" w:rsidRDefault="005A1722" w:rsidP="005A1722">
      <w:pPr>
        <w:rPr>
          <w:rFonts w:cs="Arial"/>
        </w:rPr>
      </w:pPr>
    </w:p>
    <w:p w:rsidR="005A1722" w:rsidRDefault="005A1722" w:rsidP="005A1722">
      <w:pPr>
        <w:numPr>
          <w:ilvl w:val="0"/>
          <w:numId w:val="21"/>
        </w:numPr>
        <w:tabs>
          <w:tab w:val="clear" w:pos="720"/>
          <w:tab w:val="num" w:pos="540"/>
        </w:tabs>
        <w:ind w:left="540" w:hanging="540"/>
        <w:rPr>
          <w:rFonts w:cs="Arial"/>
        </w:rPr>
      </w:pPr>
      <w:r>
        <w:rPr>
          <w:rFonts w:cs="Arial"/>
        </w:rPr>
        <w:t xml:space="preserve">Performs special projects and studies; compiles periodic reports for supervisor. </w:t>
      </w:r>
    </w:p>
    <w:p w:rsidR="005A1722" w:rsidRDefault="005A1722" w:rsidP="005A1722">
      <w:pPr>
        <w:rPr>
          <w:rFonts w:cs="Arial"/>
        </w:rPr>
      </w:pPr>
    </w:p>
    <w:p w:rsidR="005A1722" w:rsidRPr="005A1722" w:rsidRDefault="005A1722" w:rsidP="005A1722">
      <w:pPr>
        <w:numPr>
          <w:ilvl w:val="0"/>
          <w:numId w:val="21"/>
        </w:numPr>
        <w:tabs>
          <w:tab w:val="clear" w:pos="720"/>
          <w:tab w:val="num" w:pos="540"/>
        </w:tabs>
        <w:ind w:left="540" w:hanging="540"/>
      </w:pPr>
      <w:r>
        <w:rPr>
          <w:rFonts w:cs="Arial"/>
        </w:rPr>
        <w:t xml:space="preserve">Interprets and defines policies regarding rules and programs for undergraduate and graduate students. </w:t>
      </w:r>
    </w:p>
    <w:p w:rsidR="005A1722" w:rsidRPr="005A1722" w:rsidRDefault="005A1722" w:rsidP="005A1722"/>
    <w:p w:rsidR="003A2B78" w:rsidRDefault="005A1722" w:rsidP="005A1722">
      <w:pPr>
        <w:numPr>
          <w:ilvl w:val="0"/>
          <w:numId w:val="21"/>
        </w:numPr>
        <w:tabs>
          <w:tab w:val="clear" w:pos="720"/>
          <w:tab w:val="num" w:pos="540"/>
        </w:tabs>
        <w:ind w:left="540" w:hanging="540"/>
      </w:pPr>
      <w:r>
        <w:rPr>
          <w:rFonts w:cs="Arial"/>
        </w:rPr>
        <w:t>Assigns, coordinates, and reviews the work of other clerical personnel for conformance to guidelines</w:t>
      </w:r>
      <w:r w:rsidR="003A2B78">
        <w:t>.</w:t>
      </w:r>
    </w:p>
    <w:p w:rsidR="003A2B78" w:rsidRDefault="003A2B78" w:rsidP="005A1722"/>
    <w:p w:rsidR="00343C3A" w:rsidRDefault="00343C3A" w:rsidP="005A1722"/>
    <w:p w:rsidR="003A2B78" w:rsidRPr="001E2A30" w:rsidRDefault="003A2B78">
      <w:r>
        <w:rPr>
          <w:b/>
          <w:u w:val="single"/>
        </w:rPr>
        <w:t>KNOWLEDGE, SKILLS, AND ABILITIES</w:t>
      </w:r>
      <w:r w:rsidR="001E2A30">
        <w:rPr>
          <w:b/>
        </w:rPr>
        <w:t>:</w:t>
      </w:r>
    </w:p>
    <w:p w:rsidR="003A2B78" w:rsidRDefault="003A2B78" w:rsidP="005A1722"/>
    <w:p w:rsidR="005A1722" w:rsidRDefault="005A1722" w:rsidP="005A1722">
      <w:pPr>
        <w:numPr>
          <w:ilvl w:val="0"/>
          <w:numId w:val="22"/>
        </w:numPr>
        <w:tabs>
          <w:tab w:val="clear" w:pos="720"/>
          <w:tab w:val="num" w:pos="540"/>
        </w:tabs>
        <w:ind w:left="540" w:hanging="540"/>
        <w:rPr>
          <w:rFonts w:cs="Arial"/>
        </w:rPr>
      </w:pPr>
      <w:r>
        <w:rPr>
          <w:rFonts w:cs="Arial"/>
        </w:rPr>
        <w:t xml:space="preserve">Knowledge of institutional and collegiate policies and guidelines relative to student admission, transfer and graduation. </w:t>
      </w:r>
    </w:p>
    <w:p w:rsidR="005A1722" w:rsidRDefault="005A1722" w:rsidP="005A1722">
      <w:pPr>
        <w:rPr>
          <w:rFonts w:cs="Arial"/>
        </w:rPr>
      </w:pPr>
    </w:p>
    <w:p w:rsidR="005A1722" w:rsidRDefault="005A1722" w:rsidP="005A1722">
      <w:pPr>
        <w:numPr>
          <w:ilvl w:val="0"/>
          <w:numId w:val="22"/>
        </w:numPr>
        <w:tabs>
          <w:tab w:val="clear" w:pos="720"/>
          <w:tab w:val="num" w:pos="540"/>
        </w:tabs>
        <w:ind w:left="540" w:hanging="540"/>
        <w:rPr>
          <w:rFonts w:cs="Arial"/>
        </w:rPr>
      </w:pPr>
      <w:r>
        <w:rPr>
          <w:rFonts w:cs="Arial"/>
        </w:rPr>
        <w:t xml:space="preserve">Skill in utilizing computer software and online systems. </w:t>
      </w:r>
    </w:p>
    <w:p w:rsidR="005A1722" w:rsidRDefault="005A1722" w:rsidP="005A1722">
      <w:pPr>
        <w:rPr>
          <w:rFonts w:cs="Arial"/>
        </w:rPr>
      </w:pPr>
    </w:p>
    <w:p w:rsidR="005A1722" w:rsidRDefault="005A1722" w:rsidP="005A1722">
      <w:pPr>
        <w:numPr>
          <w:ilvl w:val="0"/>
          <w:numId w:val="22"/>
        </w:numPr>
        <w:tabs>
          <w:tab w:val="clear" w:pos="720"/>
          <w:tab w:val="num" w:pos="540"/>
        </w:tabs>
        <w:ind w:left="540" w:hanging="540"/>
        <w:rPr>
          <w:rFonts w:cs="Arial"/>
        </w:rPr>
      </w:pPr>
      <w:r>
        <w:rPr>
          <w:rFonts w:cs="Arial"/>
        </w:rPr>
        <w:t xml:space="preserve">Skill in operating office equipment. </w:t>
      </w:r>
    </w:p>
    <w:p w:rsidR="005A1722" w:rsidRDefault="005A1722" w:rsidP="005A1722">
      <w:pPr>
        <w:rPr>
          <w:rFonts w:cs="Arial"/>
        </w:rPr>
      </w:pPr>
    </w:p>
    <w:p w:rsidR="005A1722" w:rsidRDefault="005A1722" w:rsidP="005A1722">
      <w:pPr>
        <w:numPr>
          <w:ilvl w:val="0"/>
          <w:numId w:val="22"/>
        </w:numPr>
        <w:tabs>
          <w:tab w:val="clear" w:pos="720"/>
          <w:tab w:val="num" w:pos="540"/>
        </w:tabs>
        <w:ind w:left="540" w:hanging="540"/>
        <w:rPr>
          <w:rFonts w:cs="Arial"/>
        </w:rPr>
      </w:pPr>
      <w:r>
        <w:rPr>
          <w:rFonts w:cs="Arial"/>
        </w:rPr>
        <w:t xml:space="preserve">Ability to communicate effectively with staff, students, and the public. </w:t>
      </w:r>
    </w:p>
    <w:p w:rsidR="005A1722" w:rsidRDefault="005A1722" w:rsidP="005A1722">
      <w:pPr>
        <w:rPr>
          <w:rFonts w:cs="Arial"/>
        </w:rPr>
      </w:pPr>
    </w:p>
    <w:p w:rsidR="005A1722" w:rsidRDefault="005A1722" w:rsidP="005A1722">
      <w:pPr>
        <w:numPr>
          <w:ilvl w:val="0"/>
          <w:numId w:val="22"/>
        </w:numPr>
        <w:tabs>
          <w:tab w:val="clear" w:pos="720"/>
          <w:tab w:val="num" w:pos="540"/>
        </w:tabs>
        <w:ind w:left="540" w:hanging="540"/>
        <w:rPr>
          <w:rFonts w:cs="Arial"/>
        </w:rPr>
      </w:pPr>
      <w:r>
        <w:rPr>
          <w:rFonts w:cs="Arial"/>
        </w:rPr>
        <w:t xml:space="preserve">Ability to work independently and make decisions requiring interpretation and judgment. </w:t>
      </w:r>
    </w:p>
    <w:p w:rsidR="005A1722" w:rsidRDefault="005A1722" w:rsidP="005A1722">
      <w:pPr>
        <w:rPr>
          <w:rFonts w:cs="Arial"/>
        </w:rPr>
      </w:pPr>
    </w:p>
    <w:p w:rsidR="005A1722" w:rsidRDefault="005A1722" w:rsidP="005A1722">
      <w:pPr>
        <w:numPr>
          <w:ilvl w:val="0"/>
          <w:numId w:val="22"/>
        </w:numPr>
        <w:tabs>
          <w:tab w:val="clear" w:pos="720"/>
          <w:tab w:val="num" w:pos="540"/>
        </w:tabs>
        <w:ind w:left="540" w:hanging="540"/>
        <w:rPr>
          <w:rFonts w:cs="Arial"/>
        </w:rPr>
      </w:pPr>
      <w:r>
        <w:rPr>
          <w:rFonts w:cs="Arial"/>
        </w:rPr>
        <w:t xml:space="preserve">Ability to follow oral and written instructions and interpret institutional and other policies accurately. </w:t>
      </w:r>
    </w:p>
    <w:p w:rsidR="005A1722" w:rsidRDefault="005A1722" w:rsidP="005A1722">
      <w:pPr>
        <w:rPr>
          <w:rFonts w:cs="Arial"/>
        </w:rPr>
      </w:pPr>
    </w:p>
    <w:p w:rsidR="005A1722" w:rsidRDefault="005A1722" w:rsidP="005A1722">
      <w:pPr>
        <w:numPr>
          <w:ilvl w:val="0"/>
          <w:numId w:val="22"/>
        </w:numPr>
        <w:tabs>
          <w:tab w:val="clear" w:pos="720"/>
          <w:tab w:val="num" w:pos="540"/>
        </w:tabs>
        <w:ind w:left="540" w:hanging="540"/>
        <w:rPr>
          <w:rFonts w:cs="Arial"/>
        </w:rPr>
      </w:pPr>
      <w:r>
        <w:rPr>
          <w:rFonts w:cs="Arial"/>
        </w:rPr>
        <w:t xml:space="preserve">Ability to gather, analyze and display data in appropriate format and keep accurate records. </w:t>
      </w:r>
    </w:p>
    <w:p w:rsidR="005A1722" w:rsidRDefault="005A1722" w:rsidP="005A1722">
      <w:pPr>
        <w:rPr>
          <w:rFonts w:cs="Arial"/>
        </w:rPr>
      </w:pPr>
    </w:p>
    <w:p w:rsidR="005A1722" w:rsidRPr="005A1722" w:rsidRDefault="005A1722" w:rsidP="005A1722">
      <w:pPr>
        <w:numPr>
          <w:ilvl w:val="0"/>
          <w:numId w:val="22"/>
        </w:numPr>
        <w:tabs>
          <w:tab w:val="clear" w:pos="720"/>
          <w:tab w:val="num" w:pos="540"/>
        </w:tabs>
        <w:ind w:left="540" w:hanging="540"/>
      </w:pPr>
      <w:r>
        <w:rPr>
          <w:rFonts w:cs="Arial"/>
        </w:rPr>
        <w:t xml:space="preserve">Ability to exercise functional supervision over employees. </w:t>
      </w:r>
    </w:p>
    <w:p w:rsidR="005A1722" w:rsidRPr="005A1722" w:rsidRDefault="005A1722" w:rsidP="005A1722"/>
    <w:p w:rsidR="003A2B78" w:rsidRDefault="005A1722" w:rsidP="005A1722">
      <w:pPr>
        <w:numPr>
          <w:ilvl w:val="0"/>
          <w:numId w:val="22"/>
        </w:numPr>
        <w:tabs>
          <w:tab w:val="clear" w:pos="720"/>
          <w:tab w:val="num" w:pos="540"/>
        </w:tabs>
        <w:ind w:left="540" w:hanging="540"/>
      </w:pPr>
      <w:r>
        <w:rPr>
          <w:rFonts w:cs="Arial"/>
        </w:rPr>
        <w:t>Ability to organize and prioritize multiple tasks</w:t>
      </w:r>
      <w:r w:rsidR="003A2B78">
        <w:t>.</w:t>
      </w:r>
    </w:p>
    <w:p w:rsidR="003A2B78" w:rsidRDefault="003A2B78" w:rsidP="005A1722">
      <w:pPr>
        <w:numPr>
          <w:ilvl w:val="12"/>
          <w:numId w:val="0"/>
        </w:numPr>
        <w:ind w:left="360" w:hanging="360"/>
        <w:jc w:val="both"/>
        <w:rPr>
          <w:b/>
        </w:rPr>
      </w:pPr>
    </w:p>
    <w:p w:rsidR="003A2B78" w:rsidRDefault="003A2B78" w:rsidP="005A1722">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rsidP="005A1722">
      <w:pPr>
        <w:jc w:val="both"/>
        <w:rPr>
          <w:b/>
        </w:rPr>
      </w:pPr>
    </w:p>
    <w:p w:rsidR="005A1722" w:rsidRDefault="005A1722" w:rsidP="005A1722">
      <w:pPr>
        <w:pStyle w:val="NormalWeb"/>
        <w:spacing w:before="0" w:beforeAutospacing="0" w:after="0" w:afterAutospacing="0"/>
        <w:rPr>
          <w:rFonts w:ascii="Arial" w:hAnsi="Arial" w:cs="Arial"/>
        </w:rPr>
      </w:pPr>
      <w:r>
        <w:rPr>
          <w:rFonts w:ascii="Arial" w:hAnsi="Arial" w:cs="Arial"/>
        </w:rPr>
        <w:t xml:space="preserve">Five years clerical office experience of which at least three years of experience* should be in an Admissions or Registrar's Office, or in an office which routinely works with student academic records. </w:t>
      </w:r>
    </w:p>
    <w:p w:rsidR="005A1722" w:rsidRDefault="005A1722" w:rsidP="005A1722">
      <w:pPr>
        <w:pStyle w:val="NormalWeb"/>
        <w:spacing w:before="0" w:beforeAutospacing="0" w:after="0" w:afterAutospacing="0"/>
        <w:rPr>
          <w:rFonts w:ascii="Arial" w:hAnsi="Arial" w:cs="Arial"/>
        </w:rPr>
      </w:pPr>
    </w:p>
    <w:p w:rsidR="003A2B78" w:rsidRDefault="005A1722" w:rsidP="005A1722">
      <w:r>
        <w:rPr>
          <w:rFonts w:cs="Arial"/>
        </w:rPr>
        <w:t>*Education may be substituted for experience as follows: Two months of general post high school education equaling one month experience; and one month of concentrated secretarial/clerical training equaling one month experience</w:t>
      </w:r>
      <w:r w:rsidR="003A2B78">
        <w:t>.</w:t>
      </w:r>
    </w:p>
    <w:p w:rsidR="003A2B78" w:rsidRDefault="003A2B78" w:rsidP="005A1722">
      <w:pPr>
        <w:jc w:val="both"/>
      </w:pPr>
    </w:p>
    <w:p w:rsidR="003A2B78" w:rsidRDefault="003A2B78" w:rsidP="005A1722">
      <w:pPr>
        <w:jc w:val="both"/>
        <w:rPr>
          <w:b/>
        </w:rPr>
      </w:pPr>
    </w:p>
    <w:p w:rsidR="003A2B78" w:rsidRDefault="003A2B78" w:rsidP="00132050">
      <w:pPr>
        <w:jc w:val="both"/>
      </w:pPr>
      <w:r>
        <w:rPr>
          <w:sz w:val="16"/>
        </w:rPr>
        <w:t>H:(hr/classdes)</w:t>
      </w:r>
      <w:r w:rsidR="00F57455">
        <w:rPr>
          <w:sz w:val="16"/>
        </w:rPr>
        <w:t>126</w:t>
      </w:r>
      <w:r w:rsidR="005A1722">
        <w:rPr>
          <w:sz w:val="16"/>
        </w:rPr>
        <w:t>2</w:t>
      </w:r>
      <w:r>
        <w:tab/>
      </w:r>
      <w:r>
        <w:tab/>
      </w:r>
      <w:r>
        <w:tab/>
      </w:r>
      <w:r>
        <w:tab/>
      </w:r>
      <w:r w:rsidR="002B3C80">
        <w:tab/>
      </w:r>
      <w:r>
        <w:rPr>
          <w:b/>
          <w:u w:val="single"/>
        </w:rPr>
        <w:t>REVISION EFFECTIVE</w:t>
      </w:r>
      <w:r>
        <w:rPr>
          <w:b/>
        </w:rPr>
        <w:t>:</w:t>
      </w:r>
      <w:r>
        <w:rPr>
          <w:b/>
        </w:rPr>
        <w:tab/>
        <w:t xml:space="preserve"> </w:t>
      </w:r>
      <w:r w:rsidR="00F57455">
        <w:rPr>
          <w:b/>
        </w:rPr>
        <w:t xml:space="preserve">    October 1, 1997</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6D81" w:rsidRDefault="005D6D81">
      <w:r>
        <w:separator/>
      </w:r>
    </w:p>
  </w:endnote>
  <w:endnote w:type="continuationSeparator" w:id="0">
    <w:p w:rsidR="005D6D81" w:rsidRDefault="005D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1722" w:rsidRDefault="005A1722">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6D81" w:rsidRDefault="005D6D81">
      <w:r>
        <w:separator/>
      </w:r>
    </w:p>
  </w:footnote>
  <w:footnote w:type="continuationSeparator" w:id="0">
    <w:p w:rsidR="005D6D81" w:rsidRDefault="005D6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1722" w:rsidRDefault="005A1722" w:rsidP="00D65335">
    <w:pPr>
      <w:rPr>
        <w:b/>
      </w:rPr>
    </w:pPr>
    <w:r>
      <w:rPr>
        <w:b/>
        <w:u w:val="single"/>
      </w:rPr>
      <w:t>Class Title</w:t>
    </w:r>
    <w:r>
      <w:rPr>
        <w:b/>
      </w:rPr>
      <w:t>:</w:t>
    </w:r>
    <w:r>
      <w:rPr>
        <w:b/>
      </w:rPr>
      <w:tab/>
    </w:r>
    <w:r>
      <w:rPr>
        <w:rFonts w:cs="Arial"/>
        <w:b/>
        <w:bCs/>
      </w:rPr>
      <w:t>Record Analyst II</w:t>
    </w:r>
    <w:r>
      <w:rPr>
        <w:rFonts w:cs="Arial"/>
        <w:b/>
        <w:bCs/>
      </w:rPr>
      <w:tab/>
    </w:r>
    <w:r>
      <w:rPr>
        <w:b/>
      </w:rPr>
      <w:tab/>
      <w:t xml:space="preserve"> </w:t>
    </w:r>
    <w:r>
      <w:rPr>
        <w:b/>
      </w:rPr>
      <w:tab/>
    </w:r>
    <w:r>
      <w:rPr>
        <w:b/>
      </w:rPr>
      <w:tab/>
    </w:r>
    <w:r>
      <w:rPr>
        <w:b/>
      </w:rPr>
      <w:tab/>
    </w:r>
    <w:r>
      <w:rPr>
        <w:b/>
        <w:u w:val="single"/>
      </w:rPr>
      <w:t>Class Code</w:t>
    </w:r>
    <w:r>
      <w:rPr>
        <w:b/>
      </w:rPr>
      <w:t>:</w:t>
    </w:r>
    <w:r>
      <w:rPr>
        <w:b/>
      </w:rPr>
      <w:tab/>
    </w:r>
    <w:r>
      <w:rPr>
        <w:b/>
      </w:rPr>
      <w:tab/>
      <w:t>1262</w:t>
    </w:r>
  </w:p>
  <w:p w:rsidR="005A1722" w:rsidRPr="00600A77" w:rsidRDefault="005A1722" w:rsidP="00D65335">
    <w:pPr>
      <w:rPr>
        <w:b/>
        <w:sz w:val="8"/>
        <w:szCs w:val="8"/>
      </w:rPr>
    </w:pPr>
  </w:p>
  <w:p w:rsidR="005A1722" w:rsidRDefault="005A1722"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512</w:t>
    </w:r>
  </w:p>
  <w:p w:rsidR="005A1722" w:rsidRPr="00D65335" w:rsidRDefault="005A1722"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512E"/>
    <w:multiLevelType w:val="multilevel"/>
    <w:tmpl w:val="0D642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D624D8"/>
    <w:multiLevelType w:val="multilevel"/>
    <w:tmpl w:val="53543F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0447E5"/>
    <w:multiLevelType w:val="multilevel"/>
    <w:tmpl w:val="CA000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22DD3"/>
    <w:multiLevelType w:val="multilevel"/>
    <w:tmpl w:val="6CE2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1"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2" w15:restartNumberingAfterBreak="0">
    <w:nsid w:val="3C35081A"/>
    <w:multiLevelType w:val="multilevel"/>
    <w:tmpl w:val="0C3A6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606A89"/>
    <w:multiLevelType w:val="multilevel"/>
    <w:tmpl w:val="A08A5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5" w15:restartNumberingAfterBreak="0">
    <w:nsid w:val="48FB04AC"/>
    <w:multiLevelType w:val="multilevel"/>
    <w:tmpl w:val="B9069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B10FF9"/>
    <w:multiLevelType w:val="multilevel"/>
    <w:tmpl w:val="F5C06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DC7662"/>
    <w:multiLevelType w:val="multilevel"/>
    <w:tmpl w:val="E4CC2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AD3483"/>
    <w:multiLevelType w:val="multilevel"/>
    <w:tmpl w:val="96C6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6011696">
    <w:abstractNumId w:val="10"/>
  </w:num>
  <w:num w:numId="2" w16cid:durableId="2004889160">
    <w:abstractNumId w:val="10"/>
    <w:lvlOverride w:ilvl="0">
      <w:lvl w:ilvl="0">
        <w:start w:val="1"/>
        <w:numFmt w:val="decimal"/>
        <w:lvlText w:val="%1."/>
        <w:legacy w:legacy="1" w:legacySpace="0" w:legacyIndent="360"/>
        <w:lvlJc w:val="left"/>
        <w:pPr>
          <w:ind w:left="360" w:hanging="360"/>
        </w:pPr>
      </w:lvl>
    </w:lvlOverride>
  </w:num>
  <w:num w:numId="3" w16cid:durableId="948315128">
    <w:abstractNumId w:val="3"/>
  </w:num>
  <w:num w:numId="4" w16cid:durableId="255484414">
    <w:abstractNumId w:val="3"/>
    <w:lvlOverride w:ilvl="0">
      <w:lvl w:ilvl="0">
        <w:start w:val="1"/>
        <w:numFmt w:val="decimal"/>
        <w:lvlText w:val="%1."/>
        <w:legacy w:legacy="1" w:legacySpace="0" w:legacyIndent="360"/>
        <w:lvlJc w:val="left"/>
        <w:pPr>
          <w:ind w:left="360" w:hanging="360"/>
        </w:pPr>
      </w:lvl>
    </w:lvlOverride>
  </w:num>
  <w:num w:numId="5" w16cid:durableId="282855312">
    <w:abstractNumId w:val="11"/>
  </w:num>
  <w:num w:numId="6" w16cid:durableId="1341619367">
    <w:abstractNumId w:val="14"/>
  </w:num>
  <w:num w:numId="7" w16cid:durableId="2008971674">
    <w:abstractNumId w:val="14"/>
    <w:lvlOverride w:ilvl="0">
      <w:lvl w:ilvl="0">
        <w:start w:val="1"/>
        <w:numFmt w:val="decimal"/>
        <w:lvlText w:val="%1."/>
        <w:legacy w:legacy="1" w:legacySpace="0" w:legacyIndent="360"/>
        <w:lvlJc w:val="left"/>
        <w:pPr>
          <w:ind w:left="360" w:hanging="360"/>
        </w:pPr>
      </w:lvl>
    </w:lvlOverride>
  </w:num>
  <w:num w:numId="8" w16cid:durableId="1786970854">
    <w:abstractNumId w:val="1"/>
  </w:num>
  <w:num w:numId="9" w16cid:durableId="1687176758">
    <w:abstractNumId w:val="8"/>
  </w:num>
  <w:num w:numId="10" w16cid:durableId="1160077779">
    <w:abstractNumId w:val="4"/>
  </w:num>
  <w:num w:numId="11" w16cid:durableId="882641302">
    <w:abstractNumId w:val="6"/>
  </w:num>
  <w:num w:numId="12" w16cid:durableId="1619144436">
    <w:abstractNumId w:val="9"/>
  </w:num>
  <w:num w:numId="13" w16cid:durableId="275406248">
    <w:abstractNumId w:val="7"/>
  </w:num>
  <w:num w:numId="14" w16cid:durableId="774786266">
    <w:abstractNumId w:val="15"/>
  </w:num>
  <w:num w:numId="15" w16cid:durableId="70277016">
    <w:abstractNumId w:val="17"/>
  </w:num>
  <w:num w:numId="16" w16cid:durableId="855114908">
    <w:abstractNumId w:val="5"/>
  </w:num>
  <w:num w:numId="17" w16cid:durableId="1964115047">
    <w:abstractNumId w:val="12"/>
  </w:num>
  <w:num w:numId="18" w16cid:durableId="491800825">
    <w:abstractNumId w:val="2"/>
  </w:num>
  <w:num w:numId="19" w16cid:durableId="1202785366">
    <w:abstractNumId w:val="18"/>
  </w:num>
  <w:num w:numId="20" w16cid:durableId="1741631213">
    <w:abstractNumId w:val="0"/>
  </w:num>
  <w:num w:numId="21" w16cid:durableId="1791434565">
    <w:abstractNumId w:val="16"/>
  </w:num>
  <w:num w:numId="22" w16cid:durableId="14513891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A6952"/>
    <w:rsid w:val="00132050"/>
    <w:rsid w:val="001E2A30"/>
    <w:rsid w:val="002B3C80"/>
    <w:rsid w:val="00333F1A"/>
    <w:rsid w:val="00343C3A"/>
    <w:rsid w:val="00347BBF"/>
    <w:rsid w:val="003A2B78"/>
    <w:rsid w:val="00431C45"/>
    <w:rsid w:val="00444CE3"/>
    <w:rsid w:val="004B6CA9"/>
    <w:rsid w:val="005A1722"/>
    <w:rsid w:val="005D6D81"/>
    <w:rsid w:val="00600A77"/>
    <w:rsid w:val="0075163D"/>
    <w:rsid w:val="007A158C"/>
    <w:rsid w:val="00842792"/>
    <w:rsid w:val="009336D5"/>
    <w:rsid w:val="009F47BC"/>
    <w:rsid w:val="00A94B99"/>
    <w:rsid w:val="00AB0C2B"/>
    <w:rsid w:val="00AB2559"/>
    <w:rsid w:val="00D3604D"/>
    <w:rsid w:val="00D65335"/>
    <w:rsid w:val="00E97A88"/>
    <w:rsid w:val="00F57455"/>
    <w:rsid w:val="00F90E3D"/>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48618FFD-48E8-47FB-BACF-4F480CAF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5A1722"/>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2</cp:revision>
  <cp:lastPrinted>2004-12-08T17:42:00Z</cp:lastPrinted>
  <dcterms:created xsi:type="dcterms:W3CDTF">2023-03-30T19:51:00Z</dcterms:created>
  <dcterms:modified xsi:type="dcterms:W3CDTF">2023-03-30T19:51:00Z</dcterms:modified>
</cp:coreProperties>
</file>