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B097" w14:textId="77777777" w:rsidR="005717DE" w:rsidRPr="00111D5A" w:rsidRDefault="005717DE">
      <w:pPr>
        <w:pStyle w:val="Heading1"/>
        <w:rPr>
          <w:szCs w:val="24"/>
        </w:rPr>
      </w:pPr>
    </w:p>
    <w:p w14:paraId="17346A19" w14:textId="77777777" w:rsidR="005717DE" w:rsidRDefault="005717DE">
      <w:pPr>
        <w:pStyle w:val="Heading1"/>
        <w:rPr>
          <w:szCs w:val="24"/>
        </w:rPr>
      </w:pPr>
      <w:r w:rsidRPr="00111D5A">
        <w:rPr>
          <w:szCs w:val="24"/>
        </w:rPr>
        <w:t>ISSUED</w:t>
      </w:r>
      <w:r w:rsidRPr="00111D5A">
        <w:rPr>
          <w:szCs w:val="24"/>
        </w:rPr>
        <w:tab/>
      </w:r>
      <w:r w:rsidRPr="00111D5A">
        <w:rPr>
          <w:szCs w:val="24"/>
        </w:rPr>
        <w:tab/>
      </w:r>
      <w:proofErr w:type="gramStart"/>
      <w:r w:rsidRPr="00111D5A">
        <w:rPr>
          <w:szCs w:val="24"/>
        </w:rPr>
        <w:t>July,</w:t>
      </w:r>
      <w:proofErr w:type="gramEnd"/>
      <w:r w:rsidRPr="00111D5A">
        <w:rPr>
          <w:szCs w:val="24"/>
        </w:rPr>
        <w:t xml:space="preserve"> 2000</w:t>
      </w:r>
    </w:p>
    <w:p w14:paraId="50D7015F" w14:textId="77777777" w:rsidR="00111D5A" w:rsidRPr="00111D5A" w:rsidRDefault="00111D5A" w:rsidP="00111D5A">
      <w:pPr>
        <w:rPr>
          <w:b/>
        </w:rPr>
      </w:pPr>
      <w:r>
        <w:rPr>
          <w:b/>
        </w:rPr>
        <w:t>REVISED</w:t>
      </w:r>
      <w:r>
        <w:rPr>
          <w:b/>
        </w:rPr>
        <w:tab/>
      </w:r>
      <w:r>
        <w:rPr>
          <w:b/>
        </w:rPr>
        <w:tab/>
      </w:r>
      <w:proofErr w:type="gramStart"/>
      <w:r>
        <w:rPr>
          <w:b/>
        </w:rPr>
        <w:t>February,</w:t>
      </w:r>
      <w:proofErr w:type="gramEnd"/>
      <w:r>
        <w:rPr>
          <w:b/>
        </w:rPr>
        <w:t xml:space="preserve"> 2005</w:t>
      </w:r>
    </w:p>
    <w:p w14:paraId="635C6D81" w14:textId="77777777" w:rsidR="005717DE" w:rsidRPr="00111D5A" w:rsidRDefault="005717DE">
      <w:pPr>
        <w:rPr>
          <w:b/>
          <w:szCs w:val="24"/>
        </w:rPr>
      </w:pPr>
    </w:p>
    <w:p w14:paraId="6BE1DF74" w14:textId="77777777" w:rsidR="005717DE" w:rsidRPr="00111D5A" w:rsidRDefault="00111D5A">
      <w:pPr>
        <w:pStyle w:val="Heading1"/>
        <w:rPr>
          <w:szCs w:val="24"/>
        </w:rPr>
      </w:pPr>
      <w:r>
        <w:rPr>
          <w:szCs w:val="24"/>
        </w:rPr>
        <w:t>SUPERSEDES</w:t>
      </w:r>
      <w:r>
        <w:rPr>
          <w:szCs w:val="24"/>
        </w:rPr>
        <w:tab/>
      </w:r>
    </w:p>
    <w:p w14:paraId="53464D11" w14:textId="77777777" w:rsidR="005717DE" w:rsidRPr="00111D5A" w:rsidRDefault="005717DE">
      <w:pPr>
        <w:rPr>
          <w:b/>
          <w:szCs w:val="24"/>
        </w:rPr>
      </w:pPr>
    </w:p>
    <w:p w14:paraId="4B075C9E" w14:textId="77777777" w:rsidR="00637328" w:rsidRDefault="005717DE" w:rsidP="00637328">
      <w:pPr>
        <w:pStyle w:val="Heading1"/>
        <w:ind w:right="-810"/>
        <w:rPr>
          <w:rFonts w:cs="Arial"/>
        </w:rPr>
      </w:pPr>
      <w:r w:rsidRPr="00111D5A">
        <w:t>TITLE</w:t>
      </w:r>
      <w:r w:rsidRPr="00111D5A">
        <w:tab/>
      </w:r>
      <w:r w:rsidRPr="00111D5A">
        <w:tab/>
      </w:r>
      <w:r w:rsidRPr="00111D5A">
        <w:tab/>
        <w:t>Ophthalmic Photographer II</w:t>
      </w:r>
      <w:r w:rsidRPr="00111D5A">
        <w:tab/>
      </w:r>
      <w:r w:rsidRPr="00111D5A">
        <w:tab/>
      </w:r>
      <w:r w:rsidR="00637328">
        <w:rPr>
          <w:rFonts w:cs="Arial"/>
        </w:rPr>
        <w:t>CLASSIFICATION GRADE   06</w:t>
      </w:r>
    </w:p>
    <w:p w14:paraId="7478F243" w14:textId="77777777" w:rsidR="00637328" w:rsidRPr="00E90661" w:rsidRDefault="00637328" w:rsidP="00637328">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45</w:t>
      </w:r>
    </w:p>
    <w:p w14:paraId="5EF2DE83" w14:textId="77777777" w:rsidR="005717DE" w:rsidRPr="00111D5A" w:rsidRDefault="005717DE" w:rsidP="00637328">
      <w:pPr>
        <w:pStyle w:val="Heading1"/>
        <w:ind w:right="-810"/>
      </w:pPr>
    </w:p>
    <w:p w14:paraId="264F3044" w14:textId="77777777" w:rsidR="005717DE" w:rsidRPr="00111D5A" w:rsidRDefault="005717DE">
      <w:pPr>
        <w:ind w:left="187" w:hanging="187"/>
        <w:rPr>
          <w:szCs w:val="24"/>
          <w:u w:val="single"/>
        </w:rPr>
      </w:pPr>
      <w:r w:rsidRPr="00111D5A">
        <w:rPr>
          <w:szCs w:val="24"/>
          <w:u w:val="single"/>
        </w:rPr>
        <w:t>BASIC FUNCTION AND RESPONSIBILITY</w:t>
      </w:r>
    </w:p>
    <w:p w14:paraId="46FB7107" w14:textId="77777777" w:rsidR="005717DE" w:rsidRPr="00111D5A" w:rsidRDefault="005717DE">
      <w:pPr>
        <w:ind w:left="187" w:hanging="187"/>
        <w:rPr>
          <w:szCs w:val="24"/>
          <w:u w:val="single"/>
        </w:rPr>
      </w:pPr>
    </w:p>
    <w:p w14:paraId="372BE898" w14:textId="77777777" w:rsidR="005717DE" w:rsidRDefault="00111D5A">
      <w:pPr>
        <w:ind w:left="720" w:hanging="720"/>
      </w:pPr>
      <w:r>
        <w:t>P</w:t>
      </w:r>
      <w:r w:rsidR="005717DE">
        <w:t>erform ophthalmic diagnostic photography</w:t>
      </w:r>
      <w:r w:rsidR="00BE24EC">
        <w:t xml:space="preserve"> </w:t>
      </w:r>
      <w:r w:rsidR="005717DE">
        <w:t>and all other aspects of clinical teaching and research imaging</w:t>
      </w:r>
      <w:r w:rsidR="00BE24EC">
        <w:t>.  A</w:t>
      </w:r>
      <w:r w:rsidR="005717DE">
        <w:t>ssist in the design and implementation of the imaging aspects of research in ophthalmology.</w:t>
      </w:r>
    </w:p>
    <w:p w14:paraId="2A86DAE6" w14:textId="77777777" w:rsidR="005717DE" w:rsidRDefault="005717DE">
      <w:pPr>
        <w:ind w:left="720" w:hanging="720"/>
        <w:rPr>
          <w:u w:val="single"/>
        </w:rPr>
      </w:pPr>
    </w:p>
    <w:p w14:paraId="12886E91" w14:textId="77777777" w:rsidR="005717DE" w:rsidRDefault="005717DE">
      <w:pPr>
        <w:ind w:left="720" w:hanging="720"/>
        <w:rPr>
          <w:u w:val="single"/>
        </w:rPr>
      </w:pPr>
      <w:r>
        <w:rPr>
          <w:u w:val="single"/>
        </w:rPr>
        <w:t>CHARACTERISTIC DUTIES AND RESPONSIBILITIES</w:t>
      </w:r>
    </w:p>
    <w:p w14:paraId="17066F52" w14:textId="77777777" w:rsidR="005717DE" w:rsidRDefault="005717DE">
      <w:pPr>
        <w:ind w:left="720" w:hanging="720"/>
      </w:pPr>
    </w:p>
    <w:p w14:paraId="6CE94A91" w14:textId="77777777" w:rsidR="005717DE" w:rsidRDefault="005717DE" w:rsidP="00BE24EC">
      <w:pPr>
        <w:ind w:left="720" w:hanging="720"/>
      </w:pPr>
      <w:r>
        <w:t>Perform the following tests related to ophthalmic diagnostic imaging:  ocular fundus photography,</w:t>
      </w:r>
      <w:r w:rsidR="00BE24EC">
        <w:t xml:space="preserve"> f</w:t>
      </w:r>
      <w:r>
        <w:t xml:space="preserve">luorescein </w:t>
      </w:r>
      <w:r w:rsidR="00BE24EC">
        <w:t>a</w:t>
      </w:r>
      <w:r>
        <w:t xml:space="preserve">ngiography, </w:t>
      </w:r>
      <w:r w:rsidR="00BE24EC">
        <w:t>i</w:t>
      </w:r>
      <w:r>
        <w:t xml:space="preserve">ndocyanine </w:t>
      </w:r>
      <w:r w:rsidR="00BE24EC">
        <w:t>g</w:t>
      </w:r>
      <w:r>
        <w:t xml:space="preserve">reen </w:t>
      </w:r>
      <w:r w:rsidR="00BE24EC">
        <w:t>a</w:t>
      </w:r>
      <w:r>
        <w:t xml:space="preserve">ngiography, </w:t>
      </w:r>
      <w:proofErr w:type="spellStart"/>
      <w:r>
        <w:t>slitlamp</w:t>
      </w:r>
      <w:proofErr w:type="spellEnd"/>
      <w:r>
        <w:t xml:space="preserve"> </w:t>
      </w:r>
      <w:proofErr w:type="spellStart"/>
      <w:r>
        <w:t>biomicrography</w:t>
      </w:r>
      <w:proofErr w:type="spellEnd"/>
      <w:r>
        <w:t xml:space="preserve">, endothelial cell specular micrography, digital </w:t>
      </w:r>
      <w:proofErr w:type="spellStart"/>
      <w:r>
        <w:t>opthalmic</w:t>
      </w:r>
      <w:proofErr w:type="spellEnd"/>
      <w:r>
        <w:t xml:space="preserve"> imaging</w:t>
      </w:r>
      <w:r w:rsidR="00BE24EC">
        <w:t xml:space="preserve"> and</w:t>
      </w:r>
      <w:r>
        <w:t xml:space="preserve"> operating room photography.</w:t>
      </w:r>
    </w:p>
    <w:p w14:paraId="4CDE9C34" w14:textId="77777777" w:rsidR="005717DE" w:rsidRDefault="00BE24EC">
      <w:r>
        <w:rPr>
          <w:rFonts w:cs="Arial"/>
        </w:rPr>
        <w:t>Train, schedule, assign and evaluate work of support staff.</w:t>
      </w:r>
    </w:p>
    <w:p w14:paraId="131B56BA" w14:textId="77777777" w:rsidR="005717DE" w:rsidRDefault="005717DE">
      <w:pPr>
        <w:ind w:left="720" w:hanging="720"/>
      </w:pPr>
      <w:r>
        <w:t xml:space="preserve">Assist in the development of scientific protocols for digital and film imaging of laboratory </w:t>
      </w:r>
      <w:proofErr w:type="gramStart"/>
      <w:r>
        <w:t>animals</w:t>
      </w:r>
      <w:proofErr w:type="gramEnd"/>
      <w:r>
        <w:t xml:space="preserve">  </w:t>
      </w:r>
    </w:p>
    <w:p w14:paraId="1ADADD43" w14:textId="77777777" w:rsidR="005717DE" w:rsidRDefault="005717DE">
      <w:pPr>
        <w:pStyle w:val="BodyTextIndent2"/>
        <w:widowControl/>
        <w:ind w:left="720" w:firstLine="0"/>
        <w:rPr>
          <w:rFonts w:ascii="Arial" w:hAnsi="Arial"/>
          <w:snapToGrid/>
        </w:rPr>
      </w:pPr>
      <w:r>
        <w:rPr>
          <w:rFonts w:ascii="Arial" w:hAnsi="Arial"/>
          <w:snapToGrid/>
        </w:rPr>
        <w:t>and human subjects.</w:t>
      </w:r>
    </w:p>
    <w:p w14:paraId="596715F3" w14:textId="77777777" w:rsidR="005717DE" w:rsidRDefault="005717DE">
      <w:pPr>
        <w:ind w:left="720" w:hanging="720"/>
      </w:pPr>
      <w:r>
        <w:t xml:space="preserve">Manage and perform the acquisition, </w:t>
      </w:r>
      <w:proofErr w:type="gramStart"/>
      <w:r>
        <w:t>manipulation</w:t>
      </w:r>
      <w:proofErr w:type="gramEnd"/>
      <w:r>
        <w:t xml:space="preserve"> and storage of computer-based images.</w:t>
      </w:r>
    </w:p>
    <w:p w14:paraId="62C1F779" w14:textId="77777777" w:rsidR="005717DE" w:rsidRDefault="005717DE">
      <w:pPr>
        <w:ind w:left="720" w:hanging="720"/>
      </w:pPr>
      <w:r>
        <w:t>Assist faculty in the analysis and interpretation of fluorescein and ICG angiograms.</w:t>
      </w:r>
    </w:p>
    <w:p w14:paraId="463FC1E3" w14:textId="77777777" w:rsidR="00DF1625" w:rsidRDefault="00111D5A">
      <w:pPr>
        <w:ind w:left="720" w:hanging="720"/>
        <w:rPr>
          <w:rFonts w:cs="Arial"/>
          <w:bCs/>
        </w:rPr>
      </w:pPr>
      <w:bookmarkStart w:id="0" w:name="OLE_LINK1"/>
      <w:bookmarkStart w:id="1" w:name="OLE_LINK2"/>
      <w:r>
        <w:rPr>
          <w:rFonts w:cs="Arial"/>
          <w:bCs/>
        </w:rPr>
        <w:t xml:space="preserve">Maintain effective working relationships with faculty, staff, </w:t>
      </w:r>
      <w:proofErr w:type="gramStart"/>
      <w:r>
        <w:rPr>
          <w:rFonts w:cs="Arial"/>
          <w:bCs/>
        </w:rPr>
        <w:t>students</w:t>
      </w:r>
      <w:proofErr w:type="gramEnd"/>
      <w:r>
        <w:rPr>
          <w:rFonts w:cs="Arial"/>
          <w:bCs/>
        </w:rPr>
        <w:t xml:space="preserve"> and the public.</w:t>
      </w:r>
      <w:bookmarkEnd w:id="0"/>
      <w:bookmarkEnd w:id="1"/>
    </w:p>
    <w:p w14:paraId="16FDEEA5" w14:textId="77777777" w:rsidR="00DF1625" w:rsidRDefault="00DF1625">
      <w:pPr>
        <w:ind w:left="720" w:hanging="720"/>
        <w:rPr>
          <w:rFonts w:cs="Arial"/>
          <w:bCs/>
        </w:rPr>
      </w:pPr>
    </w:p>
    <w:p w14:paraId="26B8E6DE" w14:textId="7B14C911" w:rsidR="00AF2C33" w:rsidRDefault="00AF2C33" w:rsidP="00AF2C33">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030E4B">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E7D8B99" w14:textId="77777777" w:rsidR="005717DE" w:rsidRDefault="005717DE">
      <w:pPr>
        <w:pStyle w:val="Heading2"/>
        <w:ind w:left="720" w:hanging="720"/>
        <w:rPr>
          <w:b w:val="0"/>
          <w:u w:val="single"/>
        </w:rPr>
      </w:pPr>
    </w:p>
    <w:p w14:paraId="516121DB" w14:textId="77777777" w:rsidR="005717DE" w:rsidRDefault="005717DE">
      <w:pPr>
        <w:pStyle w:val="Heading2"/>
        <w:ind w:left="720" w:hanging="720"/>
        <w:rPr>
          <w:b w:val="0"/>
          <w:u w:val="single"/>
        </w:rPr>
      </w:pPr>
      <w:r>
        <w:rPr>
          <w:b w:val="0"/>
          <w:u w:val="single"/>
        </w:rPr>
        <w:t>SUPERVISION RECEIVED</w:t>
      </w:r>
    </w:p>
    <w:p w14:paraId="165CAE05" w14:textId="77777777" w:rsidR="005717DE" w:rsidRDefault="005717DE">
      <w:pPr>
        <w:ind w:left="720" w:hanging="720"/>
        <w:rPr>
          <w:u w:val="single"/>
        </w:rPr>
      </w:pPr>
    </w:p>
    <w:p w14:paraId="7C8CB906" w14:textId="77777777" w:rsidR="005717DE" w:rsidRDefault="005717DE">
      <w:pPr>
        <w:ind w:left="720" w:hanging="720"/>
      </w:pPr>
      <w:r>
        <w:t xml:space="preserve">Supervision and </w:t>
      </w:r>
      <w:r w:rsidR="00111D5A">
        <w:t xml:space="preserve">is received from a Director, Assistant </w:t>
      </w:r>
      <w:proofErr w:type="gramStart"/>
      <w:r w:rsidR="00111D5A">
        <w:t>Director</w:t>
      </w:r>
      <w:proofErr w:type="gramEnd"/>
      <w:r w:rsidR="00111D5A">
        <w:t xml:space="preserve"> or other designated official</w:t>
      </w:r>
      <w:r>
        <w:t xml:space="preserve">.  </w:t>
      </w:r>
    </w:p>
    <w:p w14:paraId="3DA318C3" w14:textId="77777777" w:rsidR="005717DE" w:rsidRDefault="005717DE">
      <w:pPr>
        <w:ind w:left="720" w:hanging="720"/>
        <w:rPr>
          <w:u w:val="single"/>
        </w:rPr>
      </w:pPr>
    </w:p>
    <w:p w14:paraId="34F9B4CD" w14:textId="77777777" w:rsidR="005717DE" w:rsidRDefault="005717DE">
      <w:pPr>
        <w:ind w:left="720" w:hanging="720"/>
        <w:rPr>
          <w:u w:val="single"/>
        </w:rPr>
      </w:pPr>
      <w:r>
        <w:rPr>
          <w:u w:val="single"/>
        </w:rPr>
        <w:t>SUPERVISION EXERCISED</w:t>
      </w:r>
    </w:p>
    <w:p w14:paraId="6A99ECA5" w14:textId="77777777" w:rsidR="005717DE" w:rsidRDefault="005717DE">
      <w:pPr>
        <w:ind w:left="720" w:hanging="720"/>
        <w:rPr>
          <w:u w:val="single"/>
        </w:rPr>
      </w:pPr>
    </w:p>
    <w:p w14:paraId="2E185D6B" w14:textId="77777777" w:rsidR="005717DE" w:rsidRDefault="005717DE">
      <w:pPr>
        <w:ind w:left="720" w:hanging="720"/>
      </w:pPr>
      <w:r>
        <w:t xml:space="preserve">Functional supervision </w:t>
      </w:r>
      <w:r w:rsidR="00111D5A">
        <w:t>is</w:t>
      </w:r>
      <w:r>
        <w:t xml:space="preserve"> exercised over </w:t>
      </w:r>
      <w:r w:rsidR="00111D5A">
        <w:t>support</w:t>
      </w:r>
      <w:r>
        <w:t xml:space="preserve"> staff.</w:t>
      </w:r>
    </w:p>
    <w:p w14:paraId="77C4A5CA" w14:textId="77777777" w:rsidR="005717DE" w:rsidRDefault="005717DE">
      <w:pPr>
        <w:ind w:left="720" w:hanging="720"/>
        <w:rPr>
          <w:u w:val="single"/>
        </w:rPr>
      </w:pPr>
    </w:p>
    <w:p w14:paraId="4E192101" w14:textId="77777777" w:rsidR="00F141C8" w:rsidRDefault="00F141C8">
      <w:pPr>
        <w:ind w:left="720" w:hanging="720"/>
        <w:rPr>
          <w:u w:val="single"/>
        </w:rPr>
      </w:pPr>
    </w:p>
    <w:p w14:paraId="35140F7C" w14:textId="77777777" w:rsidR="005717DE" w:rsidRDefault="005717DE">
      <w:pPr>
        <w:pStyle w:val="Heading3"/>
        <w:ind w:left="0" w:firstLine="0"/>
        <w:rPr>
          <w:b w:val="0"/>
        </w:rPr>
      </w:pPr>
      <w:r>
        <w:rPr>
          <w:b w:val="0"/>
        </w:rPr>
        <w:t>QUALIFICATIONS</w:t>
      </w:r>
    </w:p>
    <w:p w14:paraId="5DA2E601" w14:textId="77777777" w:rsidR="005717DE" w:rsidRDefault="005717DE">
      <w:pPr>
        <w:ind w:left="720" w:hanging="720"/>
      </w:pPr>
    </w:p>
    <w:p w14:paraId="4D5EAC06" w14:textId="77777777" w:rsidR="00111D5A" w:rsidRDefault="00111D5A" w:rsidP="00111D5A">
      <w:pPr>
        <w:ind w:left="720" w:hanging="720"/>
      </w:pPr>
      <w:r>
        <w:t xml:space="preserve">A </w:t>
      </w:r>
      <w:proofErr w:type="gramStart"/>
      <w:r>
        <w:t>Bachelor</w:t>
      </w:r>
      <w:r w:rsidR="004607C9">
        <w:t>’</w:t>
      </w:r>
      <w:r>
        <w:t xml:space="preserve">s </w:t>
      </w:r>
      <w:r w:rsidR="004607C9">
        <w:t>d</w:t>
      </w:r>
      <w:r>
        <w:t>egree in biomedical photography</w:t>
      </w:r>
      <w:proofErr w:type="gramEnd"/>
      <w:r>
        <w:t xml:space="preserve"> or a related field, or an equivalent combination of education and practical experience is required. </w:t>
      </w:r>
    </w:p>
    <w:p w14:paraId="43FA3F17" w14:textId="77777777" w:rsidR="00111D5A" w:rsidRDefault="004B6B58" w:rsidP="00111D5A">
      <w:pPr>
        <w:ind w:left="720" w:hanging="720"/>
      </w:pPr>
      <w:r>
        <w:lastRenderedPageBreak/>
        <w:t>Some</w:t>
      </w:r>
      <w:r w:rsidR="00111D5A">
        <w:t xml:space="preserve"> (6 months – 1 year) photography experience is required.</w:t>
      </w:r>
    </w:p>
    <w:p w14:paraId="7253382F" w14:textId="77777777" w:rsidR="00111D5A" w:rsidRDefault="00111D5A" w:rsidP="00111D5A">
      <w:pPr>
        <w:ind w:left="720" w:hanging="720"/>
      </w:pPr>
      <w:r>
        <w:t>Certification as Certified Retinal Angiographer (CRA) is required.</w:t>
      </w:r>
    </w:p>
    <w:p w14:paraId="7D9F5350" w14:textId="77777777" w:rsidR="005717DE" w:rsidRDefault="005717DE">
      <w:pPr>
        <w:ind w:left="720" w:hanging="720"/>
      </w:pPr>
      <w:r>
        <w:t xml:space="preserve">Requires practical and academic knowledge of photographic principles including photographic optics, lighting, densitometry, and photographic laboratory procedures, and the ability to translate, adapt and apply this knowledge to ophthalmic imaging.  </w:t>
      </w:r>
    </w:p>
    <w:p w14:paraId="644C2829" w14:textId="77777777" w:rsidR="00FD5117" w:rsidRDefault="00FD5117">
      <w:pPr>
        <w:ind w:left="720" w:hanging="720"/>
      </w:pPr>
      <w:r>
        <w:rPr>
          <w:rFonts w:cs="Arial"/>
        </w:rPr>
        <w:t>Excellent written and verbal communication skills are required.</w:t>
      </w:r>
    </w:p>
    <w:p w14:paraId="58AD8FB9" w14:textId="77777777" w:rsidR="00111D5A" w:rsidRDefault="005717DE">
      <w:pPr>
        <w:ind w:left="720" w:hanging="720"/>
      </w:pPr>
      <w:r>
        <w:t>Experience with digital imaging is highly desirable.</w:t>
      </w:r>
    </w:p>
    <w:p w14:paraId="156F9C74" w14:textId="77777777" w:rsidR="005717DE" w:rsidRDefault="005717DE" w:rsidP="00F141C8">
      <w:pPr>
        <w:ind w:left="720" w:hanging="720"/>
      </w:pPr>
      <w:r>
        <w:t>Experience in ophthalmic imaging is desirable.</w:t>
      </w:r>
    </w:p>
    <w:sectPr w:rsidR="005717DE">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0324" w14:textId="77777777" w:rsidR="00550603" w:rsidRDefault="00550603">
      <w:r>
        <w:separator/>
      </w:r>
    </w:p>
  </w:endnote>
  <w:endnote w:type="continuationSeparator" w:id="0">
    <w:p w14:paraId="23C2D866" w14:textId="77777777" w:rsidR="00550603" w:rsidRDefault="0055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4CA4" w14:textId="77777777" w:rsidR="005717DE" w:rsidRDefault="005717DE">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C55C" w14:textId="77777777" w:rsidR="00550603" w:rsidRDefault="00550603">
      <w:r>
        <w:separator/>
      </w:r>
    </w:p>
  </w:footnote>
  <w:footnote w:type="continuationSeparator" w:id="0">
    <w:p w14:paraId="4819E676" w14:textId="77777777" w:rsidR="00550603" w:rsidRDefault="0055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BAAF" w14:textId="77777777" w:rsidR="005717DE" w:rsidRDefault="005717DE">
    <w:pPr>
      <w:pStyle w:val="Header"/>
      <w:tabs>
        <w:tab w:val="clear" w:pos="4320"/>
        <w:tab w:val="clear" w:pos="8640"/>
      </w:tabs>
      <w:ind w:left="720" w:hanging="720"/>
      <w:rPr>
        <w:b/>
      </w:rPr>
    </w:pPr>
    <w:r>
      <w:rPr>
        <w:b/>
      </w:rPr>
      <w:t>Ophthalmic Photographer II</w:t>
    </w:r>
  </w:p>
  <w:p w14:paraId="77B79E97" w14:textId="77777777" w:rsidR="005717DE" w:rsidRDefault="00111D5A">
    <w:pPr>
      <w:ind w:left="720" w:hanging="720"/>
      <w:rPr>
        <w:b/>
      </w:rPr>
    </w:pPr>
    <w:proofErr w:type="gramStart"/>
    <w:r>
      <w:rPr>
        <w:b/>
      </w:rPr>
      <w:t>February,</w:t>
    </w:r>
    <w:proofErr w:type="gramEnd"/>
    <w:r>
      <w:rPr>
        <w:b/>
      </w:rPr>
      <w:t xml:space="preserve"> 2005</w:t>
    </w:r>
    <w:r>
      <w:rPr>
        <w:b/>
      </w:rPr>
      <w:tab/>
    </w:r>
    <w:r w:rsidR="005717DE">
      <w:rPr>
        <w:b/>
      </w:rPr>
      <w:tab/>
    </w:r>
    <w:r w:rsidR="005717DE">
      <w:rPr>
        <w:b/>
      </w:rPr>
      <w:tab/>
    </w:r>
    <w:r w:rsidR="005717DE">
      <w:rPr>
        <w:b/>
      </w:rPr>
      <w:tab/>
    </w:r>
    <w:r w:rsidR="005717DE">
      <w:rPr>
        <w:b/>
      </w:rPr>
      <w:tab/>
      <w:t xml:space="preserve">              </w:t>
    </w:r>
    <w:r w:rsidR="005717DE">
      <w:rPr>
        <w:b/>
      </w:rPr>
      <w:tab/>
    </w:r>
    <w:r w:rsidR="005717DE">
      <w:rPr>
        <w:b/>
      </w:rPr>
      <w:tab/>
    </w:r>
    <w:r w:rsidR="005717DE">
      <w:rPr>
        <w:b/>
      </w:rPr>
      <w:tab/>
    </w:r>
    <w:r w:rsidR="005717DE">
      <w:rPr>
        <w:b/>
      </w:rPr>
      <w:tab/>
    </w:r>
    <w:r w:rsidR="005717DE">
      <w:rPr>
        <w:b/>
      </w:rPr>
      <w:tab/>
      <w:t>PT3806</w:t>
    </w:r>
  </w:p>
  <w:p w14:paraId="5A4C10F2" w14:textId="77777777" w:rsidR="00F141C8" w:rsidRDefault="00F141C8" w:rsidP="00F141C8">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3455D">
      <w:rPr>
        <w:rStyle w:val="PageNumber"/>
        <w:b/>
        <w:noProof/>
      </w:rPr>
      <w:t>2</w:t>
    </w:r>
    <w:r>
      <w:rPr>
        <w:rStyle w:val="PageNumber"/>
        <w:b/>
      </w:rPr>
      <w:fldChar w:fldCharType="end"/>
    </w:r>
  </w:p>
  <w:p w14:paraId="33330B20" w14:textId="77777777" w:rsidR="00111D5A" w:rsidRPr="00111D5A" w:rsidRDefault="00111D5A" w:rsidP="00111D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DB8D" w14:textId="77777777" w:rsidR="005717DE" w:rsidRDefault="002B1F21">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54C31E59" wp14:editId="5C702C59">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6624160" w14:textId="77777777" w:rsidR="005717DE" w:rsidRDefault="005717DE">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C30C67A" w14:textId="77777777" w:rsidR="005717DE" w:rsidRDefault="005717DE">
                            <w:r>
                              <w:t xml:space="preserve">            PT38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31E59"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6624160" w14:textId="77777777" w:rsidR="005717DE" w:rsidRDefault="005717DE">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C30C67A" w14:textId="77777777" w:rsidR="005717DE" w:rsidRDefault="005717DE">
                      <w:r>
                        <w:t xml:space="preserve">            PT38</w:t>
                      </w:r>
                    </w:p>
                  </w:txbxContent>
                </v:textbox>
              </v:shape>
            </v:group>
          </w:pict>
        </mc:Fallback>
      </mc:AlternateContent>
    </w:r>
    <w:r w:rsidR="005717DE">
      <w:rPr>
        <w:sz w:val="28"/>
      </w:rPr>
      <w:t xml:space="preserve">               CLASSIFICATION DESCRIPTION</w:t>
    </w:r>
  </w:p>
  <w:p w14:paraId="2ED877DB" w14:textId="77777777" w:rsidR="005717DE" w:rsidRDefault="005717DE">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417AD8E9" w14:textId="77777777" w:rsidR="005717DE" w:rsidRDefault="00571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DA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53E483E"/>
    <w:multiLevelType w:val="hybridMultilevel"/>
    <w:tmpl w:val="5DA4E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517D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6068733">
    <w:abstractNumId w:val="0"/>
  </w:num>
  <w:num w:numId="2" w16cid:durableId="1519541585">
    <w:abstractNumId w:val="3"/>
  </w:num>
  <w:num w:numId="3" w16cid:durableId="937056843">
    <w:abstractNumId w:val="1"/>
  </w:num>
  <w:num w:numId="4" w16cid:durableId="742222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5A"/>
    <w:rsid w:val="00030E4B"/>
    <w:rsid w:val="00111D5A"/>
    <w:rsid w:val="002B1F21"/>
    <w:rsid w:val="004607C9"/>
    <w:rsid w:val="004B6B58"/>
    <w:rsid w:val="00550603"/>
    <w:rsid w:val="005717DE"/>
    <w:rsid w:val="00594862"/>
    <w:rsid w:val="006004EE"/>
    <w:rsid w:val="0060652D"/>
    <w:rsid w:val="00637328"/>
    <w:rsid w:val="006F7063"/>
    <w:rsid w:val="007D0CE6"/>
    <w:rsid w:val="008C7A6C"/>
    <w:rsid w:val="0093455D"/>
    <w:rsid w:val="00A01BC3"/>
    <w:rsid w:val="00AF2C33"/>
    <w:rsid w:val="00B13395"/>
    <w:rsid w:val="00BE24EC"/>
    <w:rsid w:val="00C255CF"/>
    <w:rsid w:val="00DF1625"/>
    <w:rsid w:val="00EE6E0B"/>
    <w:rsid w:val="00F141C8"/>
    <w:rsid w:val="00FD5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72198440"/>
  <w15:chartTrackingRefBased/>
  <w15:docId w15:val="{08A9E3AD-5C6F-492F-863E-0AA4C71A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270" w:hanging="270"/>
    </w:pPr>
  </w:style>
  <w:style w:type="paragraph" w:styleId="BalloonText">
    <w:name w:val="Balloon Text"/>
    <w:basedOn w:val="Normal"/>
    <w:semiHidden/>
    <w:rsid w:val="00111D5A"/>
    <w:rPr>
      <w:rFonts w:ascii="Tahoma" w:hAnsi="Tahoma" w:cs="Tahoma"/>
      <w:sz w:val="16"/>
      <w:szCs w:val="16"/>
    </w:rPr>
  </w:style>
  <w:style w:type="character" w:styleId="Hyperlink">
    <w:name w:val="Hyperlink"/>
    <w:rsid w:val="00DF1625"/>
    <w:rPr>
      <w:color w:val="0000FF"/>
      <w:u w:val="single"/>
    </w:rPr>
  </w:style>
  <w:style w:type="character" w:styleId="PageNumber">
    <w:name w:val="page number"/>
    <w:basedOn w:val="DefaultParagraphFont"/>
    <w:rsid w:val="00F1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228905">
      <w:bodyDiv w:val="1"/>
      <w:marLeft w:val="0"/>
      <w:marRight w:val="0"/>
      <w:marTop w:val="0"/>
      <w:marBottom w:val="0"/>
      <w:divBdr>
        <w:top w:val="none" w:sz="0" w:space="0" w:color="auto"/>
        <w:left w:val="none" w:sz="0" w:space="0" w:color="auto"/>
        <w:bottom w:val="none" w:sz="0" w:space="0" w:color="auto"/>
        <w:right w:val="none" w:sz="0" w:space="0" w:color="auto"/>
      </w:divBdr>
    </w:div>
    <w:div w:id="16416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2172</Characters>
  <Application>Microsoft Office Word</Application>
  <DocSecurity>0</DocSecurity>
  <Lines>18</Lines>
  <Paragraphs>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ISSUED</vt:lpstr>
      <vt:lpstr/>
      <vt:lpstr>ISSUED		July, 2000</vt:lpstr>
      <vt:lpstr>SUPERSEDES	</vt:lpstr>
      <vt:lpstr>TITLE			Ophthalmic Photographer II		CLASSIFICATION GRADE   06</vt:lpstr>
      <vt:lpstr>SPECIALTY GRADE   45</vt:lpstr>
      <vt:lpstr/>
      <vt:lpstr>    </vt:lpstr>
      <vt:lpstr>    SUPERVISION RECEIVED</vt:lpstr>
      <vt:lpstr>        QUALIFICATIONS</vt:lpstr>
    </vt:vector>
  </TitlesOfParts>
  <Company>The University of Iowa</Company>
  <LinksUpToDate>false</LinksUpToDate>
  <CharactersWithSpaces>2459</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2000-10-16T18:36:00Z</cp:lastPrinted>
  <dcterms:created xsi:type="dcterms:W3CDTF">2024-01-18T21:34:00Z</dcterms:created>
  <dcterms:modified xsi:type="dcterms:W3CDTF">2024-01-18T21:34:00Z</dcterms:modified>
</cp:coreProperties>
</file>