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7EB57" w14:textId="77777777" w:rsidR="00EB260A" w:rsidRDefault="00EB260A">
      <w:pPr>
        <w:pStyle w:val="Heading1"/>
        <w:rPr>
          <w:rFonts w:cs="Arial"/>
        </w:rPr>
      </w:pPr>
    </w:p>
    <w:p w14:paraId="5B7C1F3A" w14:textId="77777777" w:rsidR="00EB260A" w:rsidRDefault="00EB260A">
      <w:pPr>
        <w:pStyle w:val="Heading1"/>
        <w:rPr>
          <w:rFonts w:cs="Arial"/>
        </w:rPr>
      </w:pPr>
      <w:r>
        <w:rPr>
          <w:rFonts w:cs="Arial"/>
        </w:rPr>
        <w:t>ISSUED</w:t>
      </w:r>
      <w:r>
        <w:rPr>
          <w:rFonts w:cs="Arial"/>
        </w:rPr>
        <w:tab/>
      </w:r>
      <w:r>
        <w:rPr>
          <w:rFonts w:cs="Arial"/>
        </w:rPr>
        <w:tab/>
        <w:t>December, 1986</w:t>
      </w:r>
    </w:p>
    <w:p w14:paraId="43C6DDDF" w14:textId="67C9CFC2" w:rsidR="00864A8C" w:rsidRPr="00B44596" w:rsidRDefault="00B44596" w:rsidP="00B44596">
      <w:pPr>
        <w:rPr>
          <w:b/>
        </w:rPr>
      </w:pPr>
      <w:r>
        <w:rPr>
          <w:b/>
        </w:rPr>
        <w:t>REVISED</w:t>
      </w:r>
      <w:r>
        <w:rPr>
          <w:b/>
        </w:rPr>
        <w:tab/>
      </w:r>
      <w:r>
        <w:rPr>
          <w:b/>
        </w:rPr>
        <w:tab/>
      </w:r>
      <w:r w:rsidR="00EA3774">
        <w:rPr>
          <w:b/>
        </w:rPr>
        <w:t>December, 2023</w:t>
      </w:r>
    </w:p>
    <w:p w14:paraId="3F3A79C5" w14:textId="77777777" w:rsidR="00B44596" w:rsidRDefault="00B44596">
      <w:pPr>
        <w:pStyle w:val="Heading1"/>
        <w:ind w:right="-454"/>
        <w:rPr>
          <w:rFonts w:cs="Arial"/>
        </w:rPr>
      </w:pPr>
    </w:p>
    <w:p w14:paraId="415E5887" w14:textId="77777777" w:rsidR="00EB260A" w:rsidRDefault="00EB260A">
      <w:pPr>
        <w:pStyle w:val="Heading1"/>
        <w:ind w:right="-454"/>
        <w:rPr>
          <w:rFonts w:cs="Arial"/>
        </w:rPr>
      </w:pPr>
      <w:r>
        <w:rPr>
          <w:rFonts w:cs="Arial"/>
        </w:rPr>
        <w:t>SUPERSEDES</w:t>
      </w:r>
      <w:r>
        <w:rPr>
          <w:rFonts w:cs="Arial"/>
        </w:rPr>
        <w:tab/>
      </w:r>
    </w:p>
    <w:p w14:paraId="5B770457" w14:textId="77777777" w:rsidR="00EB260A" w:rsidRDefault="00EB260A">
      <w:pPr>
        <w:rPr>
          <w:rFonts w:cs="Arial"/>
          <w:b/>
        </w:rPr>
      </w:pPr>
    </w:p>
    <w:p w14:paraId="7FEE5A83" w14:textId="77777777" w:rsidR="000F6573" w:rsidRDefault="00EB260A" w:rsidP="000F6573">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Dietitian I</w:t>
      </w:r>
      <w:r>
        <w:rPr>
          <w:rFonts w:cs="Arial"/>
          <w:b w:val="0"/>
        </w:rPr>
        <w:tab/>
      </w:r>
      <w:r>
        <w:rPr>
          <w:rFonts w:cs="Arial"/>
          <w:b w:val="0"/>
        </w:rPr>
        <w:tab/>
      </w:r>
      <w:r>
        <w:rPr>
          <w:rFonts w:cs="Arial"/>
          <w:b w:val="0"/>
        </w:rPr>
        <w:tab/>
      </w:r>
      <w:r>
        <w:rPr>
          <w:rFonts w:cs="Arial"/>
          <w:b w:val="0"/>
        </w:rPr>
        <w:tab/>
      </w:r>
      <w:r>
        <w:rPr>
          <w:rFonts w:cs="Arial"/>
          <w:b w:val="0"/>
        </w:rPr>
        <w:tab/>
      </w:r>
      <w:r w:rsidR="000F6573">
        <w:rPr>
          <w:rFonts w:cs="Arial"/>
        </w:rPr>
        <w:t>CLASSIFICATION GRADE   05</w:t>
      </w:r>
    </w:p>
    <w:p w14:paraId="76135CC8" w14:textId="77777777" w:rsidR="000F6573" w:rsidRPr="00E90661" w:rsidRDefault="000F6573" w:rsidP="000F6573">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27</w:t>
      </w:r>
    </w:p>
    <w:p w14:paraId="5FDB54F9" w14:textId="77777777" w:rsidR="00EB260A" w:rsidRDefault="00EB260A">
      <w:pPr>
        <w:ind w:right="-634"/>
        <w:rPr>
          <w:rFonts w:cs="Arial"/>
        </w:rPr>
      </w:pPr>
    </w:p>
    <w:p w14:paraId="7C57B915" w14:textId="77777777" w:rsidR="00EB260A" w:rsidRDefault="00EB260A">
      <w:pPr>
        <w:pStyle w:val="Heading3"/>
        <w:ind w:left="0" w:firstLine="0"/>
        <w:rPr>
          <w:rFonts w:cs="Arial"/>
          <w:b w:val="0"/>
        </w:rPr>
      </w:pPr>
      <w:r>
        <w:rPr>
          <w:rFonts w:cs="Arial"/>
          <w:b w:val="0"/>
        </w:rPr>
        <w:t>BASIC FUNCTION AND RESPONSIBILITY</w:t>
      </w:r>
    </w:p>
    <w:p w14:paraId="4C6458A8" w14:textId="77777777" w:rsidR="00EB260A" w:rsidRDefault="00EB260A">
      <w:pPr>
        <w:ind w:left="187" w:hanging="187"/>
        <w:rPr>
          <w:rFonts w:cs="Arial"/>
          <w:b/>
          <w:u w:val="single"/>
        </w:rPr>
      </w:pPr>
    </w:p>
    <w:p w14:paraId="40AA12F4"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Uses Nutrition Care Process to assess, evaluate, and provide Medical Nutrition Therapy and nutrition counseling for patients in program areas as assigned.  </w:t>
      </w:r>
    </w:p>
    <w:p w14:paraId="57A5E006" w14:textId="77777777" w:rsidR="00EB260A" w:rsidRDefault="00EB260A">
      <w:pPr>
        <w:pStyle w:val="Heading4"/>
        <w:rPr>
          <w:rFonts w:cs="Arial"/>
        </w:rPr>
      </w:pPr>
    </w:p>
    <w:p w14:paraId="119027AA" w14:textId="77777777" w:rsidR="00EB260A" w:rsidRDefault="00EB260A">
      <w:pPr>
        <w:pStyle w:val="Heading4"/>
        <w:rPr>
          <w:rFonts w:cs="Arial"/>
        </w:rPr>
      </w:pPr>
      <w:r>
        <w:rPr>
          <w:rFonts w:cs="Arial"/>
        </w:rPr>
        <w:t>CHARACTERISTIC DUTIES AND RESPONSIBILITIES</w:t>
      </w:r>
    </w:p>
    <w:p w14:paraId="624E644C" w14:textId="77777777" w:rsidR="00EB260A" w:rsidRDefault="00EB260A">
      <w:pPr>
        <w:rPr>
          <w:rFonts w:cs="Arial"/>
        </w:rPr>
      </w:pPr>
    </w:p>
    <w:p w14:paraId="746A92A5"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Provides quality patient care including nutrition screening, evaluation, assessment, treatment, and documentation of patient care plan appropriate for patient.</w:t>
      </w:r>
    </w:p>
    <w:p w14:paraId="3788B861"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Educates students with </w:t>
      </w:r>
      <w:r w:rsidR="008C05D3">
        <w:rPr>
          <w:rFonts w:ascii="Arial" w:hAnsi="Arial" w:cs="Arial"/>
        </w:rPr>
        <w:t>on-the-job</w:t>
      </w:r>
      <w:r>
        <w:rPr>
          <w:rFonts w:ascii="Arial" w:hAnsi="Arial" w:cs="Arial"/>
        </w:rPr>
        <w:t xml:space="preserve"> training.  Evaluates students.  Provides students with necessary support and assistance to ensure work is completed. </w:t>
      </w:r>
    </w:p>
    <w:p w14:paraId="13164592"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Assesses nutrition status and instructs/counsels patient on appropriate diet. </w:t>
      </w:r>
    </w:p>
    <w:p w14:paraId="5877ADD5"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Participate as part of the medical team concerning problems affecting patients' food habits and needs and participate in health team rounds concerning patient care. </w:t>
      </w:r>
    </w:p>
    <w:p w14:paraId="02549C46"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Assist in the implementation of studies and short-term projects. </w:t>
      </w:r>
    </w:p>
    <w:p w14:paraId="02FBDF62"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Performs special projects as assigned. </w:t>
      </w:r>
    </w:p>
    <w:p w14:paraId="13B55DB1"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Participate</w:t>
      </w:r>
      <w:r w:rsidR="00863D0A">
        <w:rPr>
          <w:rFonts w:ascii="Arial" w:hAnsi="Arial" w:cs="Arial"/>
        </w:rPr>
        <w:t>s as active member of departmental/hospital committees.</w:t>
      </w:r>
      <w:r>
        <w:rPr>
          <w:rFonts w:ascii="Arial" w:hAnsi="Arial" w:cs="Arial"/>
        </w:rPr>
        <w:t xml:space="preserve"> </w:t>
      </w:r>
    </w:p>
    <w:p w14:paraId="2FD8046C"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Review and analyze production, maintenance of standards, costs and personnel utilization records to evaluate progress of work and to control or reduce costs. </w:t>
      </w:r>
    </w:p>
    <w:p w14:paraId="0D2E6D23" w14:textId="77777777" w:rsidR="00B124AE" w:rsidRDefault="00B44596" w:rsidP="00B44596">
      <w:pPr>
        <w:pStyle w:val="NormalWeb"/>
        <w:spacing w:before="0" w:beforeAutospacing="0" w:after="0" w:afterAutospacing="0"/>
        <w:rPr>
          <w:rFonts w:ascii="Arial" w:hAnsi="Arial" w:cs="Arial"/>
          <w:bCs/>
        </w:rPr>
      </w:pPr>
      <w:r>
        <w:rPr>
          <w:rFonts w:ascii="Arial" w:hAnsi="Arial" w:cs="Arial"/>
          <w:bCs/>
        </w:rPr>
        <w:t>Maintain effective working relationships with faculty, staff, students and the public.</w:t>
      </w:r>
    </w:p>
    <w:p w14:paraId="491D8712" w14:textId="77777777" w:rsidR="00863D0A" w:rsidRDefault="00863D0A" w:rsidP="00B44596">
      <w:pPr>
        <w:pStyle w:val="NormalWeb"/>
        <w:spacing w:before="0" w:beforeAutospacing="0" w:after="0" w:afterAutospacing="0"/>
        <w:rPr>
          <w:rFonts w:ascii="Arial" w:hAnsi="Arial" w:cs="Arial"/>
          <w:bCs/>
        </w:rPr>
      </w:pPr>
      <w:r>
        <w:rPr>
          <w:rFonts w:ascii="Arial" w:hAnsi="Arial" w:cs="Arial"/>
          <w:bCs/>
        </w:rPr>
        <w:t>Assists other dietitians as needed.</w:t>
      </w:r>
    </w:p>
    <w:p w14:paraId="0CD38F97" w14:textId="77777777" w:rsidR="00B124AE" w:rsidRDefault="00B124AE" w:rsidP="00B44596">
      <w:pPr>
        <w:pStyle w:val="NormalWeb"/>
        <w:spacing w:before="0" w:beforeAutospacing="0" w:after="0" w:afterAutospacing="0"/>
        <w:rPr>
          <w:rFonts w:ascii="Arial" w:hAnsi="Arial" w:cs="Arial"/>
          <w:bCs/>
        </w:rPr>
      </w:pPr>
    </w:p>
    <w:p w14:paraId="2B38435D" w14:textId="111494C6" w:rsidR="00D27BFE" w:rsidRDefault="00D27BFE" w:rsidP="00D27BF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793C2B">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87D0068" w14:textId="77777777" w:rsidR="00EB260A" w:rsidRDefault="00EB260A">
      <w:pPr>
        <w:pStyle w:val="NormalWeb"/>
        <w:spacing w:before="0" w:beforeAutospacing="0" w:after="0" w:afterAutospacing="0"/>
        <w:rPr>
          <w:rFonts w:ascii="Arial" w:hAnsi="Arial" w:cs="Arial"/>
        </w:rPr>
      </w:pPr>
    </w:p>
    <w:p w14:paraId="5E856368" w14:textId="77777777" w:rsidR="00EB260A" w:rsidRDefault="00EB260A">
      <w:pPr>
        <w:pStyle w:val="NormalWeb"/>
        <w:spacing w:before="0" w:beforeAutospacing="0" w:after="0" w:afterAutospacing="0"/>
        <w:rPr>
          <w:rFonts w:ascii="Arial" w:hAnsi="Arial" w:cs="Arial"/>
          <w:u w:val="single"/>
        </w:rPr>
      </w:pPr>
      <w:r>
        <w:rPr>
          <w:rFonts w:ascii="Arial" w:hAnsi="Arial" w:cs="Arial"/>
          <w:u w:val="single"/>
        </w:rPr>
        <w:t>SUPERVISION RECEIVED</w:t>
      </w:r>
    </w:p>
    <w:p w14:paraId="3E436D84" w14:textId="77777777" w:rsidR="00EB260A" w:rsidRDefault="00EB260A">
      <w:pPr>
        <w:rPr>
          <w:rFonts w:cs="Arial"/>
          <w:b/>
          <w:u w:val="single"/>
        </w:rPr>
      </w:pPr>
    </w:p>
    <w:p w14:paraId="3BCD2789" w14:textId="77777777" w:rsidR="00EB260A" w:rsidRDefault="00B44596">
      <w:pPr>
        <w:pStyle w:val="NormalWeb"/>
        <w:spacing w:before="0" w:beforeAutospacing="0" w:after="0" w:afterAutospacing="0"/>
        <w:rPr>
          <w:rFonts w:ascii="Arial" w:hAnsi="Arial" w:cs="Arial"/>
        </w:rPr>
      </w:pPr>
      <w:r>
        <w:rPr>
          <w:rFonts w:ascii="Arial" w:hAnsi="Arial" w:cs="Arial"/>
        </w:rPr>
        <w:t>S</w:t>
      </w:r>
      <w:r w:rsidR="00EB260A">
        <w:rPr>
          <w:rFonts w:ascii="Arial" w:hAnsi="Arial" w:cs="Arial"/>
        </w:rPr>
        <w:t xml:space="preserve">upervision is received from </w:t>
      </w:r>
      <w:r w:rsidR="000F53EB">
        <w:rPr>
          <w:rFonts w:ascii="Arial" w:hAnsi="Arial" w:cs="Arial"/>
        </w:rPr>
        <w:t>a</w:t>
      </w:r>
      <w:r w:rsidR="00364E0D">
        <w:rPr>
          <w:rFonts w:ascii="Arial" w:hAnsi="Arial" w:cs="Arial"/>
        </w:rPr>
        <w:t>n Assistant or Associate Director, FNS.</w:t>
      </w:r>
      <w:r w:rsidR="000F53EB">
        <w:rPr>
          <w:rFonts w:ascii="Arial" w:hAnsi="Arial" w:cs="Arial"/>
        </w:rPr>
        <w:t xml:space="preserve"> </w:t>
      </w:r>
      <w:r w:rsidR="00EB260A">
        <w:rPr>
          <w:rFonts w:ascii="Arial" w:hAnsi="Arial" w:cs="Arial"/>
        </w:rPr>
        <w:t xml:space="preserve">Dietitian II or other designated </w:t>
      </w:r>
      <w:r>
        <w:rPr>
          <w:rFonts w:ascii="Arial" w:hAnsi="Arial" w:cs="Arial"/>
        </w:rPr>
        <w:t>official</w:t>
      </w:r>
      <w:r w:rsidR="00EB260A">
        <w:rPr>
          <w:rFonts w:ascii="Arial" w:hAnsi="Arial" w:cs="Arial"/>
        </w:rPr>
        <w:t xml:space="preserve">. </w:t>
      </w:r>
    </w:p>
    <w:p w14:paraId="487290A8" w14:textId="77777777" w:rsidR="00EB260A" w:rsidRDefault="00EB260A">
      <w:pPr>
        <w:ind w:left="187" w:hanging="187"/>
        <w:rPr>
          <w:rFonts w:cs="Arial"/>
          <w:b/>
          <w:u w:val="single"/>
        </w:rPr>
      </w:pPr>
    </w:p>
    <w:p w14:paraId="6E24475C" w14:textId="77777777" w:rsidR="00EB260A" w:rsidRDefault="00EB260A">
      <w:pPr>
        <w:pStyle w:val="Heading5"/>
        <w:rPr>
          <w:rFonts w:cs="Arial"/>
        </w:rPr>
      </w:pPr>
      <w:r>
        <w:rPr>
          <w:rFonts w:cs="Arial"/>
        </w:rPr>
        <w:t>SUPERVISION EXERCISED</w:t>
      </w:r>
    </w:p>
    <w:p w14:paraId="00D27575" w14:textId="77777777" w:rsidR="00EB260A" w:rsidRDefault="00EB260A">
      <w:pPr>
        <w:ind w:left="187" w:hanging="187"/>
        <w:rPr>
          <w:rFonts w:cs="Arial"/>
          <w:b/>
          <w:u w:val="single"/>
        </w:rPr>
      </w:pPr>
    </w:p>
    <w:p w14:paraId="24F0C5AC"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Functional supervision is exercised over</w:t>
      </w:r>
      <w:r w:rsidR="00364E0D">
        <w:rPr>
          <w:rFonts w:ascii="Arial" w:hAnsi="Arial" w:cs="Arial"/>
        </w:rPr>
        <w:t xml:space="preserve"> Diet Clerks</w:t>
      </w:r>
      <w:r>
        <w:rPr>
          <w:rFonts w:ascii="Arial" w:hAnsi="Arial" w:cs="Arial"/>
        </w:rPr>
        <w:t xml:space="preserve">. </w:t>
      </w:r>
    </w:p>
    <w:p w14:paraId="43DC2BDB" w14:textId="77777777" w:rsidR="008F301A" w:rsidRDefault="008F301A">
      <w:pPr>
        <w:pStyle w:val="NormalWeb"/>
        <w:spacing w:before="0" w:beforeAutospacing="0" w:after="0" w:afterAutospacing="0"/>
        <w:ind w:left="720" w:hanging="720"/>
        <w:rPr>
          <w:rFonts w:ascii="Arial" w:hAnsi="Arial" w:cs="Arial"/>
        </w:rPr>
      </w:pPr>
    </w:p>
    <w:p w14:paraId="708B43C4" w14:textId="77777777" w:rsidR="00EB260A" w:rsidRDefault="00EB260A">
      <w:pPr>
        <w:pStyle w:val="Heading4"/>
        <w:ind w:left="0" w:firstLine="0"/>
        <w:rPr>
          <w:rFonts w:cs="Arial"/>
        </w:rPr>
      </w:pPr>
      <w:r>
        <w:rPr>
          <w:rFonts w:cs="Arial"/>
        </w:rPr>
        <w:lastRenderedPageBreak/>
        <w:t>QUALIFICATIONS</w:t>
      </w:r>
    </w:p>
    <w:p w14:paraId="29B39836" w14:textId="77777777" w:rsidR="00EB260A" w:rsidRDefault="00EB260A">
      <w:pPr>
        <w:rPr>
          <w:rFonts w:cs="Arial"/>
        </w:rPr>
      </w:pPr>
    </w:p>
    <w:p w14:paraId="69E31992" w14:textId="2292468E" w:rsidR="00EB260A" w:rsidRDefault="00EB260A">
      <w:pPr>
        <w:pStyle w:val="NormalWeb"/>
        <w:spacing w:before="0" w:beforeAutospacing="0" w:after="0" w:afterAutospacing="0"/>
        <w:rPr>
          <w:rFonts w:ascii="Arial" w:hAnsi="Arial" w:cs="Arial"/>
        </w:rPr>
      </w:pPr>
      <w:r>
        <w:rPr>
          <w:rFonts w:ascii="Arial" w:hAnsi="Arial" w:cs="Arial"/>
        </w:rPr>
        <w:t xml:space="preserve">A </w:t>
      </w:r>
      <w:r w:rsidR="009770F8">
        <w:rPr>
          <w:rFonts w:ascii="Arial" w:hAnsi="Arial" w:cs="Arial"/>
        </w:rPr>
        <w:t>Master’s</w:t>
      </w:r>
      <w:r>
        <w:rPr>
          <w:rFonts w:ascii="Arial" w:hAnsi="Arial" w:cs="Arial"/>
        </w:rPr>
        <w:t xml:space="preserve"> </w:t>
      </w:r>
      <w:r w:rsidR="00FD37B2">
        <w:rPr>
          <w:rFonts w:ascii="Arial" w:hAnsi="Arial" w:cs="Arial"/>
        </w:rPr>
        <w:t>degree or</w:t>
      </w:r>
      <w:r w:rsidR="000E49EA">
        <w:rPr>
          <w:rFonts w:ascii="Arial" w:hAnsi="Arial" w:cs="Arial"/>
        </w:rPr>
        <w:t xml:space="preserve"> an equivalent combination of education and </w:t>
      </w:r>
      <w:r w:rsidR="00FD37B2">
        <w:rPr>
          <w:rFonts w:ascii="Arial" w:hAnsi="Arial" w:cs="Arial"/>
        </w:rPr>
        <w:t>experience.</w:t>
      </w:r>
      <w:r>
        <w:rPr>
          <w:rFonts w:ascii="Arial" w:hAnsi="Arial" w:cs="Arial"/>
        </w:rPr>
        <w:t xml:space="preserve"> </w:t>
      </w:r>
    </w:p>
    <w:p w14:paraId="3ECFAB33" w14:textId="3E68B1DC" w:rsidR="000E49EA" w:rsidRDefault="000E49EA">
      <w:pPr>
        <w:pStyle w:val="NormalWeb"/>
        <w:spacing w:before="0" w:beforeAutospacing="0" w:after="0" w:afterAutospacing="0"/>
        <w:rPr>
          <w:rFonts w:ascii="Arial" w:hAnsi="Arial" w:cs="Arial"/>
        </w:rPr>
      </w:pPr>
      <w:r>
        <w:rPr>
          <w:rFonts w:ascii="Arial" w:hAnsi="Arial" w:cs="Arial"/>
        </w:rPr>
        <w:t>Candidate</w:t>
      </w:r>
      <w:r w:rsidR="00533D65">
        <w:rPr>
          <w:rFonts w:ascii="Arial" w:hAnsi="Arial" w:cs="Arial"/>
        </w:rPr>
        <w:t>s</w:t>
      </w:r>
      <w:r>
        <w:rPr>
          <w:rFonts w:ascii="Arial" w:hAnsi="Arial" w:cs="Arial"/>
        </w:rPr>
        <w:t xml:space="preserve"> registered prior to January 01, 2024 a Bachelor’s degree in Foods and Nutrition or </w:t>
      </w:r>
      <w:r w:rsidR="00FD37B2">
        <w:rPr>
          <w:rFonts w:ascii="Arial" w:hAnsi="Arial" w:cs="Arial"/>
        </w:rPr>
        <w:t>Dietetics</w:t>
      </w:r>
      <w:r>
        <w:rPr>
          <w:rFonts w:ascii="Arial" w:hAnsi="Arial" w:cs="Arial"/>
        </w:rPr>
        <w:t xml:space="preserve"> is required.</w:t>
      </w:r>
    </w:p>
    <w:p w14:paraId="4858DA98"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Licensure by the State of </w:t>
      </w:r>
      <w:smartTag w:uri="urn:schemas-microsoft-com:office:smarttags" w:element="State">
        <w:smartTag w:uri="urn:schemas-microsoft-com:office:smarttags" w:element="place">
          <w:r>
            <w:rPr>
              <w:rFonts w:ascii="Arial" w:hAnsi="Arial" w:cs="Arial"/>
            </w:rPr>
            <w:t>Iowa</w:t>
          </w:r>
        </w:smartTag>
      </w:smartTag>
      <w:r>
        <w:rPr>
          <w:rFonts w:ascii="Arial" w:hAnsi="Arial" w:cs="Arial"/>
        </w:rPr>
        <w:t xml:space="preserve"> is </w:t>
      </w:r>
      <w:r w:rsidR="00B44596">
        <w:rPr>
          <w:rFonts w:ascii="Arial" w:hAnsi="Arial" w:cs="Arial"/>
        </w:rPr>
        <w:t>required</w:t>
      </w:r>
      <w:r>
        <w:rPr>
          <w:rFonts w:ascii="Arial" w:hAnsi="Arial" w:cs="Arial"/>
        </w:rPr>
        <w:t xml:space="preserve">. </w:t>
      </w:r>
    </w:p>
    <w:p w14:paraId="13C6C9EB" w14:textId="77777777" w:rsidR="00364E0D" w:rsidRPr="00F5564B" w:rsidRDefault="00364E0D">
      <w:pPr>
        <w:pStyle w:val="NormalWeb"/>
        <w:spacing w:before="0" w:beforeAutospacing="0" w:after="0" w:afterAutospacing="0"/>
        <w:ind w:left="720" w:hanging="720"/>
        <w:rPr>
          <w:rFonts w:ascii="Arial" w:hAnsi="Arial" w:cs="Arial"/>
        </w:rPr>
      </w:pPr>
      <w:r>
        <w:rPr>
          <w:rFonts w:ascii="Arial" w:hAnsi="Arial" w:cs="Arial"/>
        </w:rPr>
        <w:t xml:space="preserve">Registration by the Commission on Dietetic Registration is required.  </w:t>
      </w:r>
    </w:p>
    <w:p w14:paraId="4C3D07E6" w14:textId="77777777" w:rsidR="00F5564B" w:rsidRPr="00F5564B" w:rsidRDefault="00F5564B">
      <w:pPr>
        <w:pStyle w:val="NormalWeb"/>
        <w:spacing w:before="0" w:beforeAutospacing="0" w:after="0" w:afterAutospacing="0"/>
        <w:ind w:left="720" w:hanging="720"/>
        <w:rPr>
          <w:rFonts w:ascii="Arial" w:hAnsi="Arial" w:cs="Arial"/>
        </w:rPr>
      </w:pPr>
      <w:r w:rsidRPr="00F5564B">
        <w:rPr>
          <w:rFonts w:ascii="Arial" w:hAnsi="Arial" w:cs="Arial"/>
        </w:rPr>
        <w:t>Excellent written and verbal communication skills are required.</w:t>
      </w:r>
    </w:p>
    <w:p w14:paraId="5C64DFFD" w14:textId="77777777" w:rsidR="00EB260A" w:rsidRDefault="00EB260A" w:rsidP="00364E0D">
      <w:pPr>
        <w:pStyle w:val="NormalWeb"/>
        <w:spacing w:before="0" w:beforeAutospacing="0" w:after="0" w:afterAutospacing="0"/>
        <w:ind w:left="720" w:hanging="720"/>
        <w:rPr>
          <w:rFonts w:ascii="Arial" w:hAnsi="Arial" w:cs="Arial"/>
        </w:rPr>
      </w:pPr>
    </w:p>
    <w:p w14:paraId="24F1DA28" w14:textId="77777777" w:rsidR="00364E0D" w:rsidRDefault="00364E0D" w:rsidP="00364E0D">
      <w:pPr>
        <w:pStyle w:val="NormalWeb"/>
        <w:spacing w:before="0" w:beforeAutospacing="0" w:after="0" w:afterAutospacing="0"/>
        <w:ind w:left="720" w:hanging="720"/>
        <w:rPr>
          <w:rFonts w:ascii="Arial" w:hAnsi="Arial" w:cs="Arial"/>
        </w:rPr>
      </w:pPr>
      <w:r>
        <w:rPr>
          <w:rFonts w:ascii="Arial" w:hAnsi="Arial" w:cs="Arial"/>
        </w:rPr>
        <w:t xml:space="preserve">Demonstrated competency of patient care in pediatric, adult, and geriatric populations across a wide range of medical conditions in the inpatient and outpatient setting is desirable. </w:t>
      </w:r>
    </w:p>
    <w:p w14:paraId="6D4B03ED" w14:textId="77777777" w:rsidR="00364E0D" w:rsidRPr="000178F0" w:rsidRDefault="00364E0D" w:rsidP="00364E0D">
      <w:pPr>
        <w:pStyle w:val="NormalWeb"/>
        <w:spacing w:before="0" w:beforeAutospacing="0" w:after="0" w:afterAutospacing="0"/>
        <w:ind w:left="720" w:hanging="720"/>
        <w:rPr>
          <w:rFonts w:ascii="Arial" w:hAnsi="Arial" w:cs="Arial"/>
        </w:rPr>
      </w:pPr>
      <w:r>
        <w:rPr>
          <w:rFonts w:ascii="Arial" w:hAnsi="Arial" w:cs="Arial"/>
        </w:rPr>
        <w:t xml:space="preserve">Experience in making enteral and parenteral recommendations and selecting appropriate formulas is desirable. </w:t>
      </w:r>
    </w:p>
    <w:sectPr w:rsidR="00364E0D" w:rsidRPr="000178F0" w:rsidSect="00D232A5">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76F6" w14:textId="77777777" w:rsidR="00F933D4" w:rsidRDefault="00F933D4">
      <w:r>
        <w:separator/>
      </w:r>
    </w:p>
  </w:endnote>
  <w:endnote w:type="continuationSeparator" w:id="0">
    <w:p w14:paraId="0314ABF3" w14:textId="77777777" w:rsidR="00F933D4" w:rsidRDefault="00F9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5A11" w14:textId="77777777" w:rsidR="00EB260A" w:rsidRDefault="00EB260A">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633D5" w14:textId="77777777" w:rsidR="00F933D4" w:rsidRDefault="00F933D4">
      <w:r>
        <w:separator/>
      </w:r>
    </w:p>
  </w:footnote>
  <w:footnote w:type="continuationSeparator" w:id="0">
    <w:p w14:paraId="3992505A" w14:textId="77777777" w:rsidR="00F933D4" w:rsidRDefault="00F9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5EDA" w14:textId="77777777" w:rsidR="00EB260A" w:rsidRDefault="00EB260A">
    <w:pPr>
      <w:pStyle w:val="Heading2"/>
      <w:rPr>
        <w:rFonts w:cs="Arial"/>
      </w:rPr>
    </w:pPr>
    <w:r>
      <w:rPr>
        <w:rFonts w:cs="Arial"/>
      </w:rPr>
      <w:t>Dietitian I</w:t>
    </w:r>
  </w:p>
  <w:p w14:paraId="33DFA56A" w14:textId="1FE7ADA6" w:rsidR="00EB260A" w:rsidRDefault="00EA3774">
    <w:pPr>
      <w:pStyle w:val="Heading2"/>
      <w:rPr>
        <w:rFonts w:cs="Arial"/>
      </w:rPr>
    </w:pPr>
    <w:r>
      <w:rPr>
        <w:rFonts w:cs="Arial"/>
      </w:rPr>
      <w:t>December, 2023</w:t>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t xml:space="preserve">            PD6005</w:t>
    </w:r>
  </w:p>
  <w:p w14:paraId="25D9B3A5" w14:textId="77777777" w:rsidR="000178F0" w:rsidRDefault="000178F0" w:rsidP="000178F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15ECE">
      <w:rPr>
        <w:rStyle w:val="PageNumber"/>
        <w:b/>
        <w:noProof/>
      </w:rPr>
      <w:t>2</w:t>
    </w:r>
    <w:r>
      <w:rPr>
        <w:rStyle w:val="PageNumber"/>
        <w:b/>
      </w:rPr>
      <w:fldChar w:fldCharType="end"/>
    </w:r>
  </w:p>
  <w:p w14:paraId="2BCD7624" w14:textId="77777777" w:rsidR="00B44596" w:rsidRDefault="00B4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775F" w14:textId="77777777" w:rsidR="00EB260A" w:rsidRDefault="00D63BC0">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BB612CB" wp14:editId="12FBF80D">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767B967" w14:textId="77777777" w:rsidR="00EB260A" w:rsidRDefault="00EB260A">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32710E9" w14:textId="77777777" w:rsidR="00EB260A" w:rsidRDefault="00EB260A">
                            <w:r>
                              <w:t xml:space="preserve">            PD60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612CB"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767B967" w14:textId="77777777" w:rsidR="00EB260A" w:rsidRDefault="00EB260A">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32710E9" w14:textId="77777777" w:rsidR="00EB260A" w:rsidRDefault="00EB260A">
                      <w:r>
                        <w:t xml:space="preserve">            PD60</w:t>
                      </w:r>
                    </w:p>
                  </w:txbxContent>
                </v:textbox>
              </v:shape>
            </v:group>
          </w:pict>
        </mc:Fallback>
      </mc:AlternateContent>
    </w:r>
    <w:r w:rsidR="00EB260A">
      <w:rPr>
        <w:sz w:val="28"/>
      </w:rPr>
      <w:t xml:space="preserve">               CLASSIFICATION DESCRIPTION</w:t>
    </w:r>
  </w:p>
  <w:p w14:paraId="78304E5A" w14:textId="77777777" w:rsidR="00EB260A" w:rsidRDefault="00EB260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03AC08A" w14:textId="77777777" w:rsidR="00EB260A" w:rsidRDefault="00EB2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num w:numId="1" w16cid:durableId="110010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96"/>
    <w:rsid w:val="000178F0"/>
    <w:rsid w:val="00020246"/>
    <w:rsid w:val="0002417C"/>
    <w:rsid w:val="000A77ED"/>
    <w:rsid w:val="000E49EA"/>
    <w:rsid w:val="000F53EB"/>
    <w:rsid w:val="000F6573"/>
    <w:rsid w:val="00115ECE"/>
    <w:rsid w:val="00203352"/>
    <w:rsid w:val="00226D0B"/>
    <w:rsid w:val="00242CE3"/>
    <w:rsid w:val="002E1810"/>
    <w:rsid w:val="00364E0D"/>
    <w:rsid w:val="0039247B"/>
    <w:rsid w:val="003B7DD3"/>
    <w:rsid w:val="0040121C"/>
    <w:rsid w:val="004C6376"/>
    <w:rsid w:val="00533D65"/>
    <w:rsid w:val="00685CFF"/>
    <w:rsid w:val="006F1B59"/>
    <w:rsid w:val="00761AD5"/>
    <w:rsid w:val="00793C2B"/>
    <w:rsid w:val="00863D0A"/>
    <w:rsid w:val="00864A8C"/>
    <w:rsid w:val="008C05D3"/>
    <w:rsid w:val="008F301A"/>
    <w:rsid w:val="009770F8"/>
    <w:rsid w:val="00A75B1F"/>
    <w:rsid w:val="00B124AE"/>
    <w:rsid w:val="00B44596"/>
    <w:rsid w:val="00B51F8F"/>
    <w:rsid w:val="00B72689"/>
    <w:rsid w:val="00BF48ED"/>
    <w:rsid w:val="00C5445A"/>
    <w:rsid w:val="00CF6AAF"/>
    <w:rsid w:val="00D232A5"/>
    <w:rsid w:val="00D27BFE"/>
    <w:rsid w:val="00D35A7B"/>
    <w:rsid w:val="00D63BC0"/>
    <w:rsid w:val="00D85823"/>
    <w:rsid w:val="00DD47B8"/>
    <w:rsid w:val="00DF2655"/>
    <w:rsid w:val="00EA3774"/>
    <w:rsid w:val="00EB260A"/>
    <w:rsid w:val="00EB6F4A"/>
    <w:rsid w:val="00EC71FC"/>
    <w:rsid w:val="00F1639E"/>
    <w:rsid w:val="00F4102D"/>
    <w:rsid w:val="00F5564B"/>
    <w:rsid w:val="00F657E2"/>
    <w:rsid w:val="00F933D4"/>
    <w:rsid w:val="00FA1DF5"/>
    <w:rsid w:val="00FD3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CD0157"/>
  <w15:chartTrackingRefBased/>
  <w15:docId w15:val="{E9C29849-A628-4A56-8EBC-74FC0E18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B44596"/>
    <w:rPr>
      <w:rFonts w:ascii="Tahoma" w:hAnsi="Tahoma" w:cs="Tahoma"/>
      <w:sz w:val="16"/>
      <w:szCs w:val="16"/>
    </w:rPr>
  </w:style>
  <w:style w:type="character" w:styleId="Hyperlink">
    <w:name w:val="Hyperlink"/>
    <w:rsid w:val="00B124AE"/>
    <w:rPr>
      <w:color w:val="0000FF"/>
      <w:u w:val="single"/>
    </w:rPr>
  </w:style>
  <w:style w:type="character" w:styleId="PageNumber">
    <w:name w:val="page number"/>
    <w:basedOn w:val="DefaultParagraphFont"/>
    <w:rsid w:val="000178F0"/>
  </w:style>
  <w:style w:type="character" w:styleId="CommentReference">
    <w:name w:val="annotation reference"/>
    <w:rsid w:val="00A75B1F"/>
    <w:rPr>
      <w:sz w:val="16"/>
      <w:szCs w:val="16"/>
    </w:rPr>
  </w:style>
  <w:style w:type="paragraph" w:styleId="CommentText">
    <w:name w:val="annotation text"/>
    <w:basedOn w:val="Normal"/>
    <w:link w:val="CommentTextChar"/>
    <w:rsid w:val="00A75B1F"/>
    <w:rPr>
      <w:sz w:val="20"/>
    </w:rPr>
  </w:style>
  <w:style w:type="character" w:customStyle="1" w:styleId="CommentTextChar">
    <w:name w:val="Comment Text Char"/>
    <w:link w:val="CommentText"/>
    <w:rsid w:val="00A75B1F"/>
    <w:rPr>
      <w:rFonts w:ascii="Arial" w:hAnsi="Arial"/>
    </w:rPr>
  </w:style>
  <w:style w:type="paragraph" w:styleId="CommentSubject">
    <w:name w:val="annotation subject"/>
    <w:basedOn w:val="CommentText"/>
    <w:next w:val="CommentText"/>
    <w:link w:val="CommentSubjectChar"/>
    <w:rsid w:val="00A75B1F"/>
    <w:rPr>
      <w:b/>
      <w:bCs/>
    </w:rPr>
  </w:style>
  <w:style w:type="character" w:customStyle="1" w:styleId="CommentSubjectChar">
    <w:name w:val="Comment Subject Char"/>
    <w:link w:val="CommentSubject"/>
    <w:rsid w:val="00A75B1F"/>
    <w:rPr>
      <w:rFonts w:ascii="Arial" w:hAnsi="Arial"/>
      <w:b/>
      <w:bCs/>
    </w:rPr>
  </w:style>
  <w:style w:type="character" w:styleId="FollowedHyperlink">
    <w:name w:val="FollowedHyperlink"/>
    <w:rsid w:val="00793C2B"/>
    <w:rPr>
      <w:color w:val="954F72"/>
      <w:u w:val="single"/>
    </w:rPr>
  </w:style>
  <w:style w:type="paragraph" w:styleId="Revision">
    <w:name w:val="Revision"/>
    <w:hidden/>
    <w:uiPriority w:val="99"/>
    <w:semiHidden/>
    <w:rsid w:val="009770F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157697">
      <w:bodyDiv w:val="1"/>
      <w:marLeft w:val="0"/>
      <w:marRight w:val="0"/>
      <w:marTop w:val="0"/>
      <w:marBottom w:val="0"/>
      <w:divBdr>
        <w:top w:val="none" w:sz="0" w:space="0" w:color="auto"/>
        <w:left w:val="none" w:sz="0" w:space="0" w:color="auto"/>
        <w:bottom w:val="none" w:sz="0" w:space="0" w:color="auto"/>
        <w:right w:val="none" w:sz="0" w:space="0" w:color="auto"/>
      </w:divBdr>
    </w:div>
    <w:div w:id="20223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2714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4</cp:revision>
  <cp:lastPrinted>2003-02-24T20:04:00Z</cp:lastPrinted>
  <dcterms:created xsi:type="dcterms:W3CDTF">2023-12-12T19:05:00Z</dcterms:created>
  <dcterms:modified xsi:type="dcterms:W3CDTF">2025-02-17T20:21:00Z</dcterms:modified>
</cp:coreProperties>
</file>