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F6BA1" w14:textId="490E483C" w:rsidR="003675DE" w:rsidRPr="000E4E54" w:rsidRDefault="003675DE" w:rsidP="003675DE">
      <w:pPr>
        <w:rPr>
          <w:b/>
        </w:rPr>
      </w:pPr>
      <w:r w:rsidRPr="000E4E54">
        <w:rPr>
          <w:b/>
        </w:rPr>
        <w:t>ISSUED</w:t>
      </w:r>
      <w:r w:rsidRPr="000E4E54">
        <w:rPr>
          <w:b/>
        </w:rPr>
        <w:tab/>
      </w:r>
      <w:r>
        <w:tab/>
      </w:r>
      <w:r w:rsidR="00B02FB2">
        <w:rPr>
          <w:b/>
          <w:bCs/>
        </w:rPr>
        <w:t>June 15, 2021</w:t>
      </w:r>
    </w:p>
    <w:p w14:paraId="4360C579" w14:textId="77777777" w:rsidR="003675DE" w:rsidRPr="000E4E54" w:rsidRDefault="003675DE" w:rsidP="003675DE">
      <w:pPr>
        <w:rPr>
          <w:b/>
        </w:rPr>
      </w:pPr>
      <w:r w:rsidRPr="000E4E54">
        <w:rPr>
          <w:b/>
        </w:rPr>
        <w:t>REVISED</w:t>
      </w:r>
      <w:r w:rsidRPr="000E4E54">
        <w:rPr>
          <w:b/>
        </w:rPr>
        <w:tab/>
      </w:r>
      <w:r w:rsidRPr="000E4E54">
        <w:rPr>
          <w:b/>
        </w:rPr>
        <w:tab/>
      </w:r>
    </w:p>
    <w:p w14:paraId="72847F75" w14:textId="77777777" w:rsidR="003675DE" w:rsidRPr="000E4E54" w:rsidRDefault="003675DE" w:rsidP="003675DE">
      <w:pPr>
        <w:rPr>
          <w:b/>
        </w:rPr>
      </w:pPr>
    </w:p>
    <w:p w14:paraId="601A96CD" w14:textId="77777777" w:rsidR="003675DE" w:rsidRPr="0072392B" w:rsidRDefault="003675DE" w:rsidP="003675DE"/>
    <w:p w14:paraId="77181481" w14:textId="77777777" w:rsidR="003675DE" w:rsidRDefault="003675DE" w:rsidP="003675DE">
      <w:pPr>
        <w:pStyle w:val="Heading1"/>
        <w:ind w:right="-810"/>
      </w:pPr>
      <w:r>
        <w:t>TITLE</w:t>
      </w:r>
      <w:r>
        <w:tab/>
      </w:r>
      <w:r>
        <w:tab/>
      </w:r>
      <w:r>
        <w:tab/>
      </w:r>
      <w:r w:rsidR="00950B76">
        <w:t xml:space="preserve">Senior </w:t>
      </w:r>
      <w:r>
        <w:t>Sonographer</w:t>
      </w:r>
      <w:r>
        <w:tab/>
      </w:r>
      <w:r>
        <w:tab/>
      </w:r>
      <w:r w:rsidR="00950B76">
        <w:tab/>
        <w:t xml:space="preserve"> </w:t>
      </w:r>
      <w:r>
        <w:t xml:space="preserve">CLASSIFICATION GRADE   </w:t>
      </w:r>
      <w:r w:rsidR="004E4415">
        <w:t>07</w:t>
      </w:r>
    </w:p>
    <w:p w14:paraId="71D7977D" w14:textId="77777777" w:rsidR="003675DE" w:rsidRPr="001C4F5A" w:rsidRDefault="003675DE" w:rsidP="003675DE">
      <w:pPr>
        <w:pStyle w:val="Heading1"/>
        <w:ind w:left="6480" w:right="-810" w:firstLine="720"/>
        <w:rPr>
          <w:rFonts w:cs="Arial"/>
        </w:rPr>
      </w:pPr>
      <w:r>
        <w:t xml:space="preserve">SPECIALTY GRADE  </w:t>
      </w:r>
      <w:r w:rsidR="004E4415">
        <w:t xml:space="preserve"> 71</w:t>
      </w:r>
      <w:r>
        <w:t xml:space="preserve"> </w:t>
      </w:r>
    </w:p>
    <w:p w14:paraId="76DB95B6" w14:textId="77777777" w:rsidR="003675DE" w:rsidRPr="008F786D" w:rsidRDefault="003675DE" w:rsidP="003675DE">
      <w:pPr>
        <w:pStyle w:val="Heading1"/>
        <w:ind w:right="-810"/>
      </w:pPr>
    </w:p>
    <w:p w14:paraId="610B5855" w14:textId="77777777" w:rsidR="003675DE" w:rsidRPr="008F786D" w:rsidRDefault="003675DE" w:rsidP="003675DE">
      <w:pPr>
        <w:pStyle w:val="Heading2"/>
        <w:rPr>
          <w:rFonts w:cs="Arial"/>
          <w:szCs w:val="24"/>
        </w:rPr>
      </w:pPr>
      <w:r w:rsidRPr="008F786D">
        <w:rPr>
          <w:rFonts w:cs="Arial"/>
          <w:szCs w:val="24"/>
        </w:rPr>
        <w:t>BASIC FUNCTION AND RESPONSIBILITY</w:t>
      </w:r>
    </w:p>
    <w:p w14:paraId="0B48A068" w14:textId="77777777" w:rsidR="003675DE" w:rsidRPr="008F786D" w:rsidRDefault="003675DE" w:rsidP="003675DE">
      <w:pPr>
        <w:ind w:left="187" w:hanging="187"/>
        <w:rPr>
          <w:rFonts w:cs="Arial"/>
          <w:b/>
          <w:szCs w:val="24"/>
          <w:u w:val="single"/>
        </w:rPr>
      </w:pPr>
    </w:p>
    <w:p w14:paraId="7C3E5BFE" w14:textId="77777777" w:rsidR="003675DE" w:rsidRDefault="00A201EF" w:rsidP="00A201EF">
      <w:pPr>
        <w:pStyle w:val="Heading2"/>
        <w:ind w:left="360" w:hanging="360"/>
        <w:rPr>
          <w:rFonts w:cs="Arial"/>
          <w:b w:val="0"/>
        </w:rPr>
      </w:pPr>
      <w:r w:rsidRPr="00A201EF">
        <w:rPr>
          <w:rFonts w:cs="Arial"/>
          <w:b w:val="0"/>
        </w:rPr>
        <w:t xml:space="preserve">Perform a variety of complex ultrasound procedures at an advanced level that requires independent judgment and initiative </w:t>
      </w:r>
      <w:proofErr w:type="gramStart"/>
      <w:r w:rsidRPr="00A201EF">
        <w:rPr>
          <w:rFonts w:cs="Arial"/>
          <w:b w:val="0"/>
        </w:rPr>
        <w:t>in order to</w:t>
      </w:r>
      <w:proofErr w:type="gramEnd"/>
      <w:r w:rsidRPr="00A201EF">
        <w:rPr>
          <w:rFonts w:cs="Arial"/>
          <w:b w:val="0"/>
        </w:rPr>
        <w:t xml:space="preserve"> obtain information for use by physicians in diagnosing and treating patient illness, participate in educational activities, develop scanning protocols, provide leadership by participating in special projects and maintains multiple certifications in related specialty area.</w:t>
      </w:r>
    </w:p>
    <w:p w14:paraId="7F5C1189" w14:textId="77777777" w:rsidR="00A201EF" w:rsidRPr="00A201EF" w:rsidRDefault="00A201EF" w:rsidP="00A201EF"/>
    <w:p w14:paraId="0A19B520" w14:textId="77777777" w:rsidR="003675DE" w:rsidRDefault="003675DE" w:rsidP="003675DE">
      <w:pPr>
        <w:pStyle w:val="Heading2"/>
        <w:rPr>
          <w:rFonts w:cs="Arial"/>
        </w:rPr>
      </w:pPr>
      <w:r>
        <w:rPr>
          <w:rFonts w:cs="Arial"/>
        </w:rPr>
        <w:t>CHARACTERISTIC DUTIES AND RESPONSIBILITIES</w:t>
      </w:r>
    </w:p>
    <w:p w14:paraId="174645F3" w14:textId="77777777" w:rsidR="003675DE" w:rsidRDefault="003675DE" w:rsidP="003675DE">
      <w:pPr>
        <w:ind w:left="187" w:hanging="187"/>
        <w:rPr>
          <w:rFonts w:cs="Arial"/>
        </w:rPr>
      </w:pPr>
    </w:p>
    <w:p w14:paraId="7DF62D07" w14:textId="77777777" w:rsidR="00A201EF" w:rsidRDefault="00A201EF" w:rsidP="00A201EF">
      <w:pPr>
        <w:ind w:left="360" w:hanging="360"/>
      </w:pPr>
      <w:r>
        <w:t>Review patient history and determine appropriateness of exam, modify exam protocol to answer specific diagnostic questions.</w:t>
      </w:r>
    </w:p>
    <w:p w14:paraId="682A56C2" w14:textId="77777777" w:rsidR="00A201EF" w:rsidRDefault="00A201EF" w:rsidP="00A201EF">
      <w:pPr>
        <w:ind w:left="360" w:hanging="360"/>
      </w:pPr>
      <w:r>
        <w:t xml:space="preserve">Perform complex diagnostic ultrasonography procedures across multiple specialties requiring additional certification.  </w:t>
      </w:r>
    </w:p>
    <w:p w14:paraId="3B4F3C00" w14:textId="77777777" w:rsidR="00A201EF" w:rsidRDefault="00A201EF" w:rsidP="00A201EF">
      <w:pPr>
        <w:ind w:left="360" w:hanging="360"/>
      </w:pPr>
      <w:r>
        <w:t>Provide preliminary interpretation and statistical information from scans to facilitate final diagnostic report.</w:t>
      </w:r>
    </w:p>
    <w:p w14:paraId="69BD9893" w14:textId="77777777" w:rsidR="00A201EF" w:rsidRDefault="00A201EF" w:rsidP="00A201EF">
      <w:pPr>
        <w:ind w:left="360" w:hanging="360"/>
      </w:pPr>
      <w:r>
        <w:t xml:space="preserve">Provide guidance for sonographers who are performing complex procedures and require additional assistance to complete the procedure. </w:t>
      </w:r>
    </w:p>
    <w:p w14:paraId="299331AB" w14:textId="77777777" w:rsidR="00A201EF" w:rsidRDefault="00A201EF" w:rsidP="00A201EF">
      <w:pPr>
        <w:ind w:left="360" w:hanging="360"/>
      </w:pPr>
      <w:r>
        <w:t>Independently perform advanced sonography services or other tasks (e.g., interventional procedures, hold transducer etc.) delegated by the supervising physician, consistent with education, training, and facility protocols, policies, and procedures.</w:t>
      </w:r>
    </w:p>
    <w:p w14:paraId="0EE5470A" w14:textId="77777777" w:rsidR="00A201EF" w:rsidRDefault="00A201EF" w:rsidP="00A201EF">
      <w:pPr>
        <w:ind w:left="360" w:hanging="360"/>
      </w:pPr>
      <w:r>
        <w:t xml:space="preserve">May serve as a clinical technical lead/expert as it relates to their specialty accreditation or regulatory body (i.e.-Joint Commission).  </w:t>
      </w:r>
    </w:p>
    <w:p w14:paraId="0CE2FCEA" w14:textId="77777777" w:rsidR="00A201EF" w:rsidRDefault="00A201EF" w:rsidP="00A201EF">
      <w:pPr>
        <w:ind w:left="360" w:hanging="360"/>
      </w:pPr>
      <w:r>
        <w:t>Demonstrated competence in the specialty area(s).</w:t>
      </w:r>
    </w:p>
    <w:p w14:paraId="7B0D4BE9" w14:textId="77777777" w:rsidR="00A201EF" w:rsidRDefault="00A201EF" w:rsidP="00A201EF">
      <w:pPr>
        <w:ind w:left="360" w:hanging="360"/>
      </w:pPr>
      <w:r>
        <w:t>Assume responsibility for procedural tasks defined by the medical director during the sonography examination.</w:t>
      </w:r>
    </w:p>
    <w:p w14:paraId="48261E9C" w14:textId="77777777" w:rsidR="00A201EF" w:rsidRDefault="00A201EF" w:rsidP="00A201EF">
      <w:pPr>
        <w:ind w:left="360" w:hanging="360"/>
      </w:pPr>
      <w:r>
        <w:t>Apply independent, professional, and ethical judgment and assistance in the sonography examination to ensure that appropriate anatomical, pathological, and clinical conditions are accurately captured in the examination images and during procedures.</w:t>
      </w:r>
    </w:p>
    <w:p w14:paraId="79710EF9" w14:textId="77777777" w:rsidR="00A201EF" w:rsidRDefault="00A201EF" w:rsidP="00A201EF">
      <w:pPr>
        <w:ind w:left="360" w:hanging="360"/>
      </w:pPr>
      <w:r>
        <w:t>Consult with the interpreting physician regarding the ultrasound exam findings.</w:t>
      </w:r>
    </w:p>
    <w:p w14:paraId="01587187" w14:textId="77777777" w:rsidR="00A201EF" w:rsidRDefault="00A201EF" w:rsidP="00A201EF">
      <w:pPr>
        <w:ind w:left="360" w:hanging="360"/>
      </w:pPr>
      <w:r>
        <w:t>Document exam information as required by departmental standards.</w:t>
      </w:r>
    </w:p>
    <w:p w14:paraId="39080051" w14:textId="77777777" w:rsidR="00A201EF" w:rsidRDefault="00A201EF" w:rsidP="00A201EF">
      <w:pPr>
        <w:ind w:left="360" w:hanging="360"/>
      </w:pPr>
      <w:r>
        <w:t>Evaluate images of ultrasound exams and determine if the exam is of diagnostic quality.</w:t>
      </w:r>
    </w:p>
    <w:p w14:paraId="0300E6B7" w14:textId="77777777" w:rsidR="00A201EF" w:rsidRDefault="00A201EF" w:rsidP="00A201EF">
      <w:pPr>
        <w:ind w:left="360" w:hanging="360"/>
      </w:pPr>
      <w:r>
        <w:t>Serve as a resource for sonographers, fellows, residents and students and provide feedback about exam quality.</w:t>
      </w:r>
    </w:p>
    <w:p w14:paraId="549FBDC4" w14:textId="77777777" w:rsidR="00A201EF" w:rsidRDefault="00A201EF" w:rsidP="00A201EF">
      <w:pPr>
        <w:ind w:left="360" w:hanging="360"/>
      </w:pPr>
      <w:r>
        <w:t>Provide ultrasound guidance for providers during intraoperative and invasive procedures.</w:t>
      </w:r>
    </w:p>
    <w:p w14:paraId="0F3FE665" w14:textId="77777777" w:rsidR="00A201EF" w:rsidRDefault="00A201EF" w:rsidP="00A201EF">
      <w:pPr>
        <w:ind w:left="360" w:hanging="360"/>
      </w:pPr>
      <w:r>
        <w:t xml:space="preserve">Provide information and instructions to patient, patient’s family or others, regarding the nature of requested diagnostic and/or therapeutic procedures. </w:t>
      </w:r>
    </w:p>
    <w:p w14:paraId="2176612C" w14:textId="77777777" w:rsidR="00A201EF" w:rsidRDefault="00A201EF" w:rsidP="00A201EF">
      <w:pPr>
        <w:ind w:left="360" w:hanging="360"/>
      </w:pPr>
      <w:r>
        <w:lastRenderedPageBreak/>
        <w:t>Perform patient care techniques including skin preparation, I.V. placement, vital sign monitoring and recording, and basic life support; prepare and administer contrast material to patients.</w:t>
      </w:r>
    </w:p>
    <w:p w14:paraId="557A9C77" w14:textId="77777777" w:rsidR="00A201EF" w:rsidRDefault="00A201EF" w:rsidP="00A201EF">
      <w:pPr>
        <w:ind w:left="360" w:hanging="360"/>
      </w:pPr>
      <w:r>
        <w:t>Coordinate planning and scheduling of diagnostic procedures and imaging areas.</w:t>
      </w:r>
    </w:p>
    <w:p w14:paraId="5BD16602" w14:textId="77777777" w:rsidR="00A201EF" w:rsidRDefault="00A201EF" w:rsidP="00A201EF">
      <w:pPr>
        <w:ind w:left="360" w:hanging="360"/>
      </w:pPr>
      <w:r>
        <w:t>Requisition and inventory supplies for imaging areas and procedures.</w:t>
      </w:r>
    </w:p>
    <w:p w14:paraId="0B434055" w14:textId="77777777" w:rsidR="00A201EF" w:rsidRDefault="00A201EF" w:rsidP="00A201EF">
      <w:pPr>
        <w:ind w:left="360" w:hanging="360"/>
      </w:pPr>
      <w:r>
        <w:t>Develop and maintain quality assurance testing in accordance with hospital, departmental and clinical unit standards.</w:t>
      </w:r>
    </w:p>
    <w:p w14:paraId="2E07BC0B" w14:textId="77777777" w:rsidR="00A201EF" w:rsidRDefault="00A201EF" w:rsidP="00A201EF">
      <w:pPr>
        <w:ind w:left="360" w:hanging="360"/>
      </w:pPr>
      <w:r>
        <w:t>Maintain effective working relationships with faculty, staff, students and the public.</w:t>
      </w:r>
    </w:p>
    <w:p w14:paraId="79C5D08D" w14:textId="77777777" w:rsidR="00A201EF" w:rsidRDefault="00A201EF" w:rsidP="00A201EF">
      <w:pPr>
        <w:ind w:left="360" w:hanging="360"/>
      </w:pPr>
      <w:r>
        <w:t>Instruct, evaluate and advise sonography students on operation of diagnostic equipment.</w:t>
      </w:r>
    </w:p>
    <w:p w14:paraId="34DEBA44" w14:textId="77777777" w:rsidR="00A201EF" w:rsidRDefault="00A201EF" w:rsidP="00A201EF">
      <w:pPr>
        <w:ind w:left="360" w:hanging="360"/>
      </w:pPr>
      <w:r>
        <w:t>Instruct medical residents on operation of diagnostic equipment.</w:t>
      </w:r>
    </w:p>
    <w:p w14:paraId="5F9CA515" w14:textId="77777777" w:rsidR="00A201EF" w:rsidRDefault="00A201EF" w:rsidP="00A201EF">
      <w:pPr>
        <w:ind w:left="360" w:hanging="360"/>
      </w:pPr>
      <w:r>
        <w:t xml:space="preserve">Provide clinical educational opportunities by presenting case conferences and completing student competencies. </w:t>
      </w:r>
    </w:p>
    <w:p w14:paraId="1776036D" w14:textId="77777777" w:rsidR="00A201EF" w:rsidRDefault="00A201EF" w:rsidP="00A201EF">
      <w:pPr>
        <w:ind w:left="360" w:hanging="360"/>
      </w:pPr>
      <w:r>
        <w:t xml:space="preserve">Conduct formal and informal continuing education/in-service programs for staff and </w:t>
      </w:r>
      <w:proofErr w:type="gramStart"/>
      <w:r>
        <w:t>students;</w:t>
      </w:r>
      <w:proofErr w:type="gramEnd"/>
      <w:r>
        <w:t xml:space="preserve"> as assigned perform duties as an instructor in areas of specific competence.</w:t>
      </w:r>
    </w:p>
    <w:p w14:paraId="256E3C8C" w14:textId="77777777" w:rsidR="00A201EF" w:rsidRDefault="00A201EF" w:rsidP="00A201EF">
      <w:pPr>
        <w:ind w:left="360" w:hanging="360"/>
      </w:pPr>
      <w:r>
        <w:t>Provide orientation for new staff members.</w:t>
      </w:r>
    </w:p>
    <w:p w14:paraId="1115996F" w14:textId="77777777" w:rsidR="00A201EF" w:rsidRDefault="00A201EF" w:rsidP="00A201EF">
      <w:pPr>
        <w:ind w:left="360" w:hanging="360"/>
      </w:pPr>
      <w:r>
        <w:t>Develop new scanning protocols based on new technology or new applications for diagnostic ultrasound, instruct staff and students on new procedures.</w:t>
      </w:r>
    </w:p>
    <w:p w14:paraId="04ABF13F" w14:textId="77777777" w:rsidR="00A201EF" w:rsidRDefault="00A201EF" w:rsidP="00A201EF">
      <w:pPr>
        <w:ind w:left="360" w:hanging="360"/>
      </w:pPr>
      <w:r>
        <w:t>Demonstrate leadership by participation in special projects to develop workflow and technology to improve delivery of care.</w:t>
      </w:r>
    </w:p>
    <w:p w14:paraId="5352C106" w14:textId="77777777" w:rsidR="00A201EF" w:rsidRDefault="00A201EF" w:rsidP="00A201EF">
      <w:pPr>
        <w:ind w:left="360" w:hanging="360"/>
      </w:pPr>
      <w:r>
        <w:t xml:space="preserve">Responsible for conducting clinical investigational procedures to improve delivery of care. </w:t>
      </w:r>
    </w:p>
    <w:p w14:paraId="28C3D36E" w14:textId="77777777" w:rsidR="00A201EF" w:rsidRDefault="00A201EF" w:rsidP="00A201EF">
      <w:pPr>
        <w:ind w:left="360" w:hanging="360"/>
      </w:pPr>
      <w:r>
        <w:t>Determine equipment malfunctions and contact repair service.</w:t>
      </w:r>
    </w:p>
    <w:p w14:paraId="7B92EB0A" w14:textId="77777777" w:rsidR="00A201EF" w:rsidRDefault="00A201EF" w:rsidP="00A201EF">
      <w:pPr>
        <w:ind w:left="360" w:hanging="360"/>
      </w:pPr>
      <w:r>
        <w:t>Perform equipment calibration and sterilization as prescribed by standard accepted methods of operation.</w:t>
      </w:r>
    </w:p>
    <w:p w14:paraId="4E4FD4CB" w14:textId="77777777" w:rsidR="00A201EF" w:rsidRDefault="00A201EF" w:rsidP="00A201EF">
      <w:pPr>
        <w:ind w:left="360" w:hanging="360"/>
      </w:pPr>
      <w:r>
        <w:t>Obtains multiple certifications related to specialty area to expand skills to expert level.</w:t>
      </w:r>
    </w:p>
    <w:p w14:paraId="67A35AD1" w14:textId="77777777" w:rsidR="003675DE" w:rsidRDefault="00A201EF" w:rsidP="00A201EF">
      <w:r>
        <w:t>Maintain certification as specified by the American Registry of Diagnostic Medical Sonographers.</w:t>
      </w:r>
    </w:p>
    <w:p w14:paraId="00DFF36C" w14:textId="77777777" w:rsidR="007763D8" w:rsidRDefault="007763D8" w:rsidP="00A201EF"/>
    <w:p w14:paraId="130CEA2C" w14:textId="13D9AC85" w:rsidR="003675DE" w:rsidRDefault="007763D8" w:rsidP="00874A03">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EE4347">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w:t>
      </w:r>
    </w:p>
    <w:p w14:paraId="2AFF92F0" w14:textId="77777777" w:rsidR="00874A03" w:rsidRPr="00D36589" w:rsidRDefault="00874A03" w:rsidP="00874A03">
      <w:pPr>
        <w:rPr>
          <w:rFonts w:cs="Arial"/>
        </w:rPr>
      </w:pPr>
    </w:p>
    <w:p w14:paraId="71804687" w14:textId="77777777" w:rsidR="003675DE" w:rsidRPr="00D36589" w:rsidRDefault="003675DE" w:rsidP="003675DE">
      <w:pPr>
        <w:keepNext/>
        <w:outlineLvl w:val="2"/>
        <w:rPr>
          <w:rFonts w:cs="Arial"/>
          <w:u w:val="single"/>
        </w:rPr>
      </w:pPr>
      <w:r w:rsidRPr="00D36589">
        <w:rPr>
          <w:rFonts w:cs="Arial"/>
          <w:u w:val="single"/>
        </w:rPr>
        <w:t>SUPERVISION RECEIVED</w:t>
      </w:r>
    </w:p>
    <w:p w14:paraId="611E9580" w14:textId="77777777" w:rsidR="003675DE" w:rsidRPr="00D36589" w:rsidRDefault="003675DE" w:rsidP="003675DE">
      <w:pPr>
        <w:ind w:left="187" w:hanging="187"/>
        <w:rPr>
          <w:rFonts w:cs="Arial"/>
          <w:b/>
          <w:u w:val="single"/>
        </w:rPr>
      </w:pPr>
    </w:p>
    <w:p w14:paraId="6D5A39AC" w14:textId="77777777" w:rsidR="003675DE" w:rsidRPr="00D36589" w:rsidRDefault="003675DE" w:rsidP="003675DE">
      <w:pPr>
        <w:ind w:left="720" w:hanging="720"/>
        <w:rPr>
          <w:rFonts w:cs="Arial"/>
          <w:szCs w:val="24"/>
        </w:rPr>
      </w:pPr>
      <w:r w:rsidRPr="00D36589">
        <w:rPr>
          <w:rFonts w:cs="Arial"/>
          <w:szCs w:val="24"/>
        </w:rPr>
        <w:t xml:space="preserve">Supervision is received from a Director, Assistant Director or other designated official. </w:t>
      </w:r>
    </w:p>
    <w:p w14:paraId="39636416" w14:textId="77777777" w:rsidR="003675DE" w:rsidRPr="00D36589" w:rsidRDefault="003675DE" w:rsidP="003675DE">
      <w:pPr>
        <w:outlineLvl w:val="3"/>
        <w:rPr>
          <w:rFonts w:cs="Arial"/>
          <w:b/>
          <w:bCs/>
          <w:szCs w:val="24"/>
        </w:rPr>
      </w:pPr>
      <w:r w:rsidRPr="00D36589">
        <w:rPr>
          <w:rFonts w:cs="Arial"/>
          <w:b/>
          <w:bCs/>
          <w:szCs w:val="24"/>
        </w:rPr>
        <w:t xml:space="preserve"> </w:t>
      </w:r>
    </w:p>
    <w:p w14:paraId="35036959" w14:textId="77777777" w:rsidR="003675DE" w:rsidRPr="00D36589" w:rsidRDefault="003675DE" w:rsidP="003675DE">
      <w:pPr>
        <w:outlineLvl w:val="3"/>
        <w:rPr>
          <w:rFonts w:cs="Arial"/>
          <w:szCs w:val="24"/>
        </w:rPr>
      </w:pPr>
      <w:r w:rsidRPr="00D36589">
        <w:rPr>
          <w:rFonts w:cs="Arial"/>
          <w:szCs w:val="24"/>
          <w:u w:val="single"/>
        </w:rPr>
        <w:t>SUPERVISION EXERCISED</w:t>
      </w:r>
    </w:p>
    <w:p w14:paraId="5EED4E80" w14:textId="77777777" w:rsidR="003675DE" w:rsidRPr="00D36589" w:rsidRDefault="003675DE" w:rsidP="003675DE">
      <w:pPr>
        <w:rPr>
          <w:rFonts w:cs="Arial"/>
          <w:szCs w:val="24"/>
        </w:rPr>
      </w:pPr>
    </w:p>
    <w:p w14:paraId="50E9762A" w14:textId="77777777" w:rsidR="003675DE" w:rsidRPr="00D36589" w:rsidRDefault="003675DE" w:rsidP="003675DE">
      <w:pPr>
        <w:rPr>
          <w:rFonts w:cs="Arial"/>
          <w:szCs w:val="24"/>
        </w:rPr>
      </w:pPr>
      <w:r w:rsidRPr="00D36589">
        <w:rPr>
          <w:rFonts w:cs="Arial"/>
          <w:szCs w:val="24"/>
        </w:rPr>
        <w:t xml:space="preserve">Functional supervision is exercised over support staff and students. </w:t>
      </w:r>
    </w:p>
    <w:p w14:paraId="27671827" w14:textId="77777777" w:rsidR="003675DE" w:rsidRPr="00D36589" w:rsidRDefault="003675DE" w:rsidP="003675DE">
      <w:pPr>
        <w:outlineLvl w:val="3"/>
        <w:rPr>
          <w:rFonts w:cs="Arial"/>
          <w:szCs w:val="24"/>
          <w:u w:val="single"/>
        </w:rPr>
      </w:pPr>
    </w:p>
    <w:p w14:paraId="3916636A" w14:textId="77777777" w:rsidR="003675DE" w:rsidRPr="00D36589" w:rsidRDefault="003675DE" w:rsidP="003675DE">
      <w:pPr>
        <w:outlineLvl w:val="3"/>
        <w:rPr>
          <w:rFonts w:cs="Arial"/>
          <w:szCs w:val="24"/>
        </w:rPr>
      </w:pPr>
      <w:r w:rsidRPr="00D36589">
        <w:rPr>
          <w:rFonts w:cs="Arial"/>
          <w:szCs w:val="24"/>
          <w:u w:val="single"/>
        </w:rPr>
        <w:t>QUALIFICATIONS</w:t>
      </w:r>
    </w:p>
    <w:p w14:paraId="2AF0ABC8" w14:textId="77777777" w:rsidR="003675DE" w:rsidRPr="00D36589" w:rsidRDefault="003675DE" w:rsidP="003675DE">
      <w:pPr>
        <w:rPr>
          <w:rFonts w:cs="Arial"/>
          <w:szCs w:val="24"/>
        </w:rPr>
      </w:pPr>
    </w:p>
    <w:p w14:paraId="6DFADC10" w14:textId="77777777" w:rsidR="00A201EF" w:rsidRPr="00A201EF" w:rsidRDefault="00A201EF" w:rsidP="00A201EF">
      <w:pPr>
        <w:ind w:left="720" w:hanging="720"/>
        <w:rPr>
          <w:rFonts w:cs="Arial"/>
          <w:szCs w:val="24"/>
        </w:rPr>
      </w:pPr>
      <w:r w:rsidRPr="00A201EF">
        <w:rPr>
          <w:rFonts w:cs="Arial"/>
          <w:szCs w:val="24"/>
        </w:rPr>
        <w:t xml:space="preserve">A </w:t>
      </w:r>
      <w:proofErr w:type="gramStart"/>
      <w:r w:rsidRPr="00A201EF">
        <w:rPr>
          <w:rFonts w:cs="Arial"/>
          <w:szCs w:val="24"/>
        </w:rPr>
        <w:t>Bachelor's</w:t>
      </w:r>
      <w:proofErr w:type="gramEnd"/>
      <w:r w:rsidRPr="00A201EF">
        <w:rPr>
          <w:rFonts w:cs="Arial"/>
          <w:szCs w:val="24"/>
        </w:rPr>
        <w:t xml:space="preserve"> degree in Radiation Sciences or other Allied Health Sciences discipline, or an equivalent combination of education and experience; a Bachelor’s degree in Radiation Sciences is highly desirable.</w:t>
      </w:r>
    </w:p>
    <w:p w14:paraId="4BD94BCC" w14:textId="77777777" w:rsidR="00A201EF" w:rsidRPr="00A201EF" w:rsidRDefault="00A201EF" w:rsidP="00A201EF">
      <w:pPr>
        <w:ind w:left="720" w:hanging="720"/>
        <w:rPr>
          <w:rFonts w:cs="Arial"/>
          <w:szCs w:val="24"/>
        </w:rPr>
      </w:pPr>
      <w:r w:rsidRPr="00A201EF">
        <w:rPr>
          <w:rFonts w:cs="Arial"/>
          <w:szCs w:val="24"/>
        </w:rPr>
        <w:t>Extensive (3-5 years) progressively responsible experience in diagnostic medical sonography</w:t>
      </w:r>
      <w:r w:rsidR="00CD6BEA">
        <w:rPr>
          <w:rFonts w:cs="Arial"/>
          <w:szCs w:val="24"/>
        </w:rPr>
        <w:t>, diagnostic cardiac sonography,</w:t>
      </w:r>
      <w:r w:rsidRPr="00A201EF">
        <w:rPr>
          <w:rFonts w:cs="Arial"/>
          <w:szCs w:val="24"/>
        </w:rPr>
        <w:t xml:space="preserve"> or vascular sonography. </w:t>
      </w:r>
    </w:p>
    <w:p w14:paraId="6A3D9FDB" w14:textId="77777777" w:rsidR="00A201EF" w:rsidRPr="00A201EF" w:rsidRDefault="00A201EF" w:rsidP="00A201EF">
      <w:pPr>
        <w:ind w:left="720" w:hanging="720"/>
        <w:rPr>
          <w:rFonts w:cs="Arial"/>
          <w:szCs w:val="24"/>
        </w:rPr>
      </w:pPr>
      <w:r w:rsidRPr="00A201EF">
        <w:rPr>
          <w:rFonts w:cs="Arial"/>
          <w:szCs w:val="24"/>
        </w:rPr>
        <w:t xml:space="preserve">Certification by the American Registry of Diagnostic Medical Sonographers or other nationally recognized accreditation organizations for primary specialty. </w:t>
      </w:r>
    </w:p>
    <w:p w14:paraId="592A9117" w14:textId="77777777" w:rsidR="00A201EF" w:rsidRPr="00A201EF" w:rsidRDefault="00A201EF" w:rsidP="00A201EF">
      <w:pPr>
        <w:ind w:left="720" w:hanging="720"/>
        <w:rPr>
          <w:rFonts w:cs="Arial"/>
          <w:szCs w:val="24"/>
        </w:rPr>
      </w:pPr>
      <w:r w:rsidRPr="00A201EF">
        <w:rPr>
          <w:rFonts w:cs="Arial"/>
          <w:szCs w:val="24"/>
        </w:rPr>
        <w:lastRenderedPageBreak/>
        <w:t>Excellent written, verbal and interpersonal communication skills.</w:t>
      </w:r>
    </w:p>
    <w:p w14:paraId="510CF4D9" w14:textId="77777777" w:rsidR="003675DE" w:rsidRDefault="00A201EF" w:rsidP="00A201EF">
      <w:pPr>
        <w:ind w:left="720" w:hanging="720"/>
        <w:rPr>
          <w:rFonts w:cs="Arial"/>
          <w:szCs w:val="24"/>
        </w:rPr>
      </w:pPr>
      <w:r w:rsidRPr="00A201EF">
        <w:rPr>
          <w:rFonts w:cs="Arial"/>
          <w:szCs w:val="24"/>
        </w:rPr>
        <w:t>Experience providing clinical education to students and sonographers and residents.</w:t>
      </w:r>
    </w:p>
    <w:p w14:paraId="791A0C55" w14:textId="77777777" w:rsidR="003675DE" w:rsidRPr="007F0CEA" w:rsidRDefault="003675DE" w:rsidP="003675DE">
      <w:pPr>
        <w:ind w:left="720" w:hanging="720"/>
        <w:rPr>
          <w:rFonts w:cs="Arial"/>
          <w:szCs w:val="24"/>
        </w:rPr>
      </w:pPr>
      <w:r w:rsidRPr="007F0CEA">
        <w:rPr>
          <w:rFonts w:cs="Arial"/>
          <w:szCs w:val="24"/>
        </w:rPr>
        <w:t>Excellent written and verbal communication skills are required.</w:t>
      </w:r>
    </w:p>
    <w:p w14:paraId="77582178" w14:textId="77777777" w:rsidR="003675DE" w:rsidRPr="0072392B" w:rsidRDefault="003675DE" w:rsidP="003675DE"/>
    <w:p w14:paraId="0B08FDE5" w14:textId="77777777" w:rsidR="00BD6FC1" w:rsidRDefault="00BD6FC1">
      <w:pPr>
        <w:pStyle w:val="Heading1"/>
        <w:ind w:left="720" w:hanging="720"/>
        <w:rPr>
          <w:rFonts w:cs="Arial"/>
        </w:rPr>
      </w:pPr>
    </w:p>
    <w:sectPr w:rsidR="00BD6FC1">
      <w:headerReference w:type="default" r:id="rId9"/>
      <w:headerReference w:type="first" r:id="rId10"/>
      <w:footerReference w:type="first" r:id="rId11"/>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10AAE" w14:textId="77777777" w:rsidR="00E43B42" w:rsidRDefault="00E43B42">
      <w:r>
        <w:separator/>
      </w:r>
    </w:p>
  </w:endnote>
  <w:endnote w:type="continuationSeparator" w:id="0">
    <w:p w14:paraId="767B4971" w14:textId="77777777" w:rsidR="00E43B42" w:rsidRDefault="00E4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7A898" w14:textId="77777777" w:rsidR="00BD6FC1" w:rsidRDefault="00BD6FC1">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6F621" w14:textId="77777777" w:rsidR="00E43B42" w:rsidRDefault="00E43B42">
      <w:r>
        <w:separator/>
      </w:r>
    </w:p>
  </w:footnote>
  <w:footnote w:type="continuationSeparator" w:id="0">
    <w:p w14:paraId="6ACB3A47" w14:textId="77777777" w:rsidR="00E43B42" w:rsidRDefault="00E43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CD74B" w14:textId="77777777" w:rsidR="00BD6FC1" w:rsidRPr="00900082" w:rsidRDefault="00614FC9">
    <w:pPr>
      <w:pStyle w:val="Header"/>
      <w:rPr>
        <w:rFonts w:cs="Arial"/>
        <w:b/>
        <w:bCs/>
      </w:rPr>
    </w:pPr>
    <w:r>
      <w:rPr>
        <w:rFonts w:cs="Arial"/>
        <w:b/>
      </w:rPr>
      <w:t>Sonographer</w:t>
    </w:r>
    <w:r w:rsidR="00BD6FC1" w:rsidRPr="00900082">
      <w:rPr>
        <w:rFonts w:cs="Arial"/>
        <w:b/>
        <w:bCs/>
      </w:rPr>
      <w:t xml:space="preserve">      </w:t>
    </w:r>
  </w:p>
  <w:p w14:paraId="747C32C2" w14:textId="77777777" w:rsidR="00BD6FC1" w:rsidRDefault="007763D8">
    <w:pPr>
      <w:pStyle w:val="Header"/>
      <w:tabs>
        <w:tab w:val="clear" w:pos="8640"/>
        <w:tab w:val="right" w:pos="10440"/>
      </w:tabs>
      <w:rPr>
        <w:rFonts w:cs="Arial"/>
        <w:b/>
        <w:bCs/>
      </w:rPr>
    </w:pPr>
    <w:r>
      <w:rPr>
        <w:rFonts w:cs="Arial"/>
        <w:b/>
        <w:bCs/>
      </w:rPr>
      <w:t>Issue Date</w:t>
    </w:r>
    <w:r w:rsidR="00BD6FC1">
      <w:rPr>
        <w:rFonts w:cs="Arial"/>
        <w:b/>
        <w:bCs/>
      </w:rPr>
      <w:tab/>
    </w:r>
    <w:r w:rsidR="00BD6FC1">
      <w:rPr>
        <w:rFonts w:cs="Arial"/>
        <w:b/>
        <w:bCs/>
      </w:rPr>
      <w:tab/>
      <w:t xml:space="preserve">          </w:t>
    </w:r>
    <w:r w:rsidR="00900082">
      <w:rPr>
        <w:rFonts w:cs="Arial"/>
        <w:b/>
        <w:bCs/>
      </w:rPr>
      <w:t xml:space="preserve"> </w:t>
    </w:r>
    <w:r w:rsidR="00614FC9">
      <w:rPr>
        <w:rFonts w:cs="Arial"/>
        <w:b/>
        <w:bCs/>
      </w:rPr>
      <w:t xml:space="preserve">                          P</w:t>
    </w:r>
    <w:r>
      <w:rPr>
        <w:rFonts w:cs="Arial"/>
        <w:b/>
        <w:bCs/>
      </w:rPr>
      <w:t>T5207</w:t>
    </w:r>
  </w:p>
  <w:p w14:paraId="5BB42680" w14:textId="77777777" w:rsidR="0045655F" w:rsidRDefault="0045655F" w:rsidP="0045655F">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614FC9">
      <w:rPr>
        <w:rStyle w:val="PageNumber"/>
        <w:b/>
        <w:noProof/>
      </w:rPr>
      <w:t>2</w:t>
    </w:r>
    <w:r>
      <w:rPr>
        <w:rStyle w:val="PageNumber"/>
        <w:b/>
      </w:rPr>
      <w:fldChar w:fldCharType="end"/>
    </w:r>
  </w:p>
  <w:p w14:paraId="2935D73D" w14:textId="77777777" w:rsidR="00900082" w:rsidRDefault="00900082">
    <w:pPr>
      <w:pStyle w:val="Header"/>
      <w:tabs>
        <w:tab w:val="clear" w:pos="8640"/>
        <w:tab w:val="right" w:pos="10440"/>
      </w:tabs>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E08DF" w14:textId="77777777" w:rsidR="00900082" w:rsidRDefault="00B02DCA" w:rsidP="00900082">
    <w:pPr>
      <w:pStyle w:val="Heading1"/>
      <w:spacing w:line="360" w:lineRule="auto"/>
      <w:rPr>
        <w:sz w:val="28"/>
      </w:rPr>
    </w:pPr>
    <w:r>
      <w:rPr>
        <w:noProof/>
      </w:rPr>
      <mc:AlternateContent>
        <mc:Choice Requires="wpg">
          <w:drawing>
            <wp:anchor distT="0" distB="0" distL="114300" distR="114300" simplePos="0" relativeHeight="251657728" behindDoc="0" locked="0" layoutInCell="0" allowOverlap="1" wp14:anchorId="48F63AF0" wp14:editId="293FD58B">
              <wp:simplePos x="0" y="0"/>
              <wp:positionH relativeFrom="column">
                <wp:posOffset>4946650</wp:posOffset>
              </wp:positionH>
              <wp:positionV relativeFrom="paragraph">
                <wp:posOffset>45720</wp:posOffset>
              </wp:positionV>
              <wp:extent cx="1645920" cy="548640"/>
              <wp:effectExtent l="0" t="0" r="0" b="381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6"/>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10EFEC7F" w14:textId="77777777" w:rsidR="00900082" w:rsidRDefault="00900082" w:rsidP="00900082">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2EE6BE3E" w14:textId="77777777" w:rsidR="003675DE" w:rsidRPr="003675DE" w:rsidRDefault="00A201EF" w:rsidP="00A201EF">
                            <w:pPr>
                              <w:jc w:val="center"/>
                              <w:rPr>
                                <w:rFonts w:cs="Arial"/>
                              </w:rPr>
                            </w:pPr>
                            <w:r>
                              <w:t>P</w:t>
                            </w:r>
                            <w:r w:rsidR="007763D8">
                              <w:t>T52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F63AF0" id="Group 5"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" o:allowincell="f">
              <v:shapetype id="_x0000_t202" coordsize="21600,21600" o:spt="202" path="m,l,21600r21600,l21600,xe">
                <v:stroke joinstyle="miter"/>
                <v:path gradientshapeok="t" o:connecttype="rect"/>
              </v:shapetype>
              <v:shape id="Text Box 6"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0EFEC7F" w14:textId="77777777" w:rsidR="00900082" w:rsidRDefault="00900082" w:rsidP="00900082">
                      <w:pPr>
                        <w:jc w:val="center"/>
                        <w:rPr>
                          <w:sz w:val="16"/>
                        </w:rPr>
                      </w:pPr>
                      <w:r>
                        <w:rPr>
                          <w:sz w:val="16"/>
                        </w:rPr>
                        <w:t>CLASSIFICATION CODE</w:t>
                      </w:r>
                    </w:p>
                  </w:txbxContent>
                </v:textbox>
              </v:shape>
              <v:shape id="Text Box 7"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EE6BE3E" w14:textId="77777777" w:rsidR="003675DE" w:rsidRPr="003675DE" w:rsidRDefault="00A201EF" w:rsidP="00A201EF">
                      <w:pPr>
                        <w:jc w:val="center"/>
                        <w:rPr>
                          <w:rFonts w:cs="Arial"/>
                        </w:rPr>
                      </w:pPr>
                      <w:r>
                        <w:t>P</w:t>
                      </w:r>
                      <w:r w:rsidR="007763D8">
                        <w:t>T52</w:t>
                      </w:r>
                    </w:p>
                  </w:txbxContent>
                </v:textbox>
              </v:shape>
            </v:group>
          </w:pict>
        </mc:Fallback>
      </mc:AlternateContent>
    </w:r>
    <w:r w:rsidR="00900082">
      <w:rPr>
        <w:sz w:val="28"/>
      </w:rPr>
      <w:t xml:space="preserve">               CLASSIFICATION DESCRIPTION</w:t>
    </w:r>
  </w:p>
  <w:p w14:paraId="18F725BC" w14:textId="77777777" w:rsidR="00900082" w:rsidRDefault="00900082" w:rsidP="00900082">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5C6F6527" w14:textId="77777777" w:rsidR="00BD6FC1" w:rsidRPr="00900082" w:rsidRDefault="00900082" w:rsidP="00900082">
    <w:pPr>
      <w:pStyle w:val="Header"/>
      <w:tabs>
        <w:tab w:val="clear" w:pos="4320"/>
        <w:tab w:val="left" w:pos="1080"/>
      </w:tabs>
      <w:spacing w:line="360" w:lineRule="auto"/>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A2504"/>
    <w:multiLevelType w:val="hybridMultilevel"/>
    <w:tmpl w:val="668C7B0E"/>
    <w:lvl w:ilvl="0" w:tplc="67DCD2EA">
      <w:start w:val="1"/>
      <w:numFmt w:val="bullet"/>
      <w:lvlText w:val=""/>
      <w:lvlJc w:val="left"/>
      <w:pPr>
        <w:tabs>
          <w:tab w:val="num" w:pos="720"/>
        </w:tabs>
        <w:ind w:left="720" w:hanging="360"/>
      </w:pPr>
      <w:rPr>
        <w:rFonts w:ascii="Symbol" w:hAnsi="Symbol" w:hint="default"/>
        <w:sz w:val="20"/>
      </w:rPr>
    </w:lvl>
    <w:lvl w:ilvl="1" w:tplc="04069264" w:tentative="1">
      <w:start w:val="1"/>
      <w:numFmt w:val="bullet"/>
      <w:lvlText w:val="o"/>
      <w:lvlJc w:val="left"/>
      <w:pPr>
        <w:tabs>
          <w:tab w:val="num" w:pos="1440"/>
        </w:tabs>
        <w:ind w:left="1440" w:hanging="360"/>
      </w:pPr>
      <w:rPr>
        <w:rFonts w:ascii="Courier New" w:hAnsi="Courier New" w:hint="default"/>
        <w:sz w:val="20"/>
      </w:rPr>
    </w:lvl>
    <w:lvl w:ilvl="2" w:tplc="6E506A22" w:tentative="1">
      <w:start w:val="1"/>
      <w:numFmt w:val="bullet"/>
      <w:lvlText w:val=""/>
      <w:lvlJc w:val="left"/>
      <w:pPr>
        <w:tabs>
          <w:tab w:val="num" w:pos="2160"/>
        </w:tabs>
        <w:ind w:left="2160" w:hanging="360"/>
      </w:pPr>
      <w:rPr>
        <w:rFonts w:ascii="Wingdings" w:hAnsi="Wingdings" w:hint="default"/>
        <w:sz w:val="20"/>
      </w:rPr>
    </w:lvl>
    <w:lvl w:ilvl="3" w:tplc="3132BF5C" w:tentative="1">
      <w:start w:val="1"/>
      <w:numFmt w:val="bullet"/>
      <w:lvlText w:val=""/>
      <w:lvlJc w:val="left"/>
      <w:pPr>
        <w:tabs>
          <w:tab w:val="num" w:pos="2880"/>
        </w:tabs>
        <w:ind w:left="2880" w:hanging="360"/>
      </w:pPr>
      <w:rPr>
        <w:rFonts w:ascii="Wingdings" w:hAnsi="Wingdings" w:hint="default"/>
        <w:sz w:val="20"/>
      </w:rPr>
    </w:lvl>
    <w:lvl w:ilvl="4" w:tplc="DC925BDC" w:tentative="1">
      <w:start w:val="1"/>
      <w:numFmt w:val="bullet"/>
      <w:lvlText w:val=""/>
      <w:lvlJc w:val="left"/>
      <w:pPr>
        <w:tabs>
          <w:tab w:val="num" w:pos="3600"/>
        </w:tabs>
        <w:ind w:left="3600" w:hanging="360"/>
      </w:pPr>
      <w:rPr>
        <w:rFonts w:ascii="Wingdings" w:hAnsi="Wingdings" w:hint="default"/>
        <w:sz w:val="20"/>
      </w:rPr>
    </w:lvl>
    <w:lvl w:ilvl="5" w:tplc="9C64434E" w:tentative="1">
      <w:start w:val="1"/>
      <w:numFmt w:val="bullet"/>
      <w:lvlText w:val=""/>
      <w:lvlJc w:val="left"/>
      <w:pPr>
        <w:tabs>
          <w:tab w:val="num" w:pos="4320"/>
        </w:tabs>
        <w:ind w:left="4320" w:hanging="360"/>
      </w:pPr>
      <w:rPr>
        <w:rFonts w:ascii="Wingdings" w:hAnsi="Wingdings" w:hint="default"/>
        <w:sz w:val="20"/>
      </w:rPr>
    </w:lvl>
    <w:lvl w:ilvl="6" w:tplc="8014239E" w:tentative="1">
      <w:start w:val="1"/>
      <w:numFmt w:val="bullet"/>
      <w:lvlText w:val=""/>
      <w:lvlJc w:val="left"/>
      <w:pPr>
        <w:tabs>
          <w:tab w:val="num" w:pos="5040"/>
        </w:tabs>
        <w:ind w:left="5040" w:hanging="360"/>
      </w:pPr>
      <w:rPr>
        <w:rFonts w:ascii="Wingdings" w:hAnsi="Wingdings" w:hint="default"/>
        <w:sz w:val="20"/>
      </w:rPr>
    </w:lvl>
    <w:lvl w:ilvl="7" w:tplc="DEFA9BEA" w:tentative="1">
      <w:start w:val="1"/>
      <w:numFmt w:val="bullet"/>
      <w:lvlText w:val=""/>
      <w:lvlJc w:val="left"/>
      <w:pPr>
        <w:tabs>
          <w:tab w:val="num" w:pos="5760"/>
        </w:tabs>
        <w:ind w:left="5760" w:hanging="360"/>
      </w:pPr>
      <w:rPr>
        <w:rFonts w:ascii="Wingdings" w:hAnsi="Wingdings" w:hint="default"/>
        <w:sz w:val="20"/>
      </w:rPr>
    </w:lvl>
    <w:lvl w:ilvl="8" w:tplc="D8FE0BC8" w:tentative="1">
      <w:start w:val="1"/>
      <w:numFmt w:val="bullet"/>
      <w:lvlText w:val=""/>
      <w:lvlJc w:val="left"/>
      <w:pPr>
        <w:tabs>
          <w:tab w:val="num" w:pos="6480"/>
        </w:tabs>
        <w:ind w:left="6480" w:hanging="360"/>
      </w:pPr>
      <w:rPr>
        <w:rFonts w:ascii="Wingdings" w:hAnsi="Wingdings" w:hint="default"/>
        <w:sz w:val="20"/>
      </w:rPr>
    </w:lvl>
  </w:abstractNum>
  <w:num w:numId="1" w16cid:durableId="54460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82"/>
    <w:rsid w:val="000227BC"/>
    <w:rsid w:val="000333DE"/>
    <w:rsid w:val="0020315A"/>
    <w:rsid w:val="002536AD"/>
    <w:rsid w:val="00355670"/>
    <w:rsid w:val="003675DE"/>
    <w:rsid w:val="00367A36"/>
    <w:rsid w:val="003E1B57"/>
    <w:rsid w:val="004040AE"/>
    <w:rsid w:val="0045655F"/>
    <w:rsid w:val="004D71EE"/>
    <w:rsid w:val="004E4415"/>
    <w:rsid w:val="00614FC9"/>
    <w:rsid w:val="00681CC7"/>
    <w:rsid w:val="007763D8"/>
    <w:rsid w:val="00815815"/>
    <w:rsid w:val="00874A03"/>
    <w:rsid w:val="008807C2"/>
    <w:rsid w:val="008D0C8C"/>
    <w:rsid w:val="00900082"/>
    <w:rsid w:val="00950B76"/>
    <w:rsid w:val="0099676D"/>
    <w:rsid w:val="00A201EF"/>
    <w:rsid w:val="00B02DCA"/>
    <w:rsid w:val="00B02FB2"/>
    <w:rsid w:val="00B359D5"/>
    <w:rsid w:val="00B82FD4"/>
    <w:rsid w:val="00BD6FC1"/>
    <w:rsid w:val="00C23B66"/>
    <w:rsid w:val="00CD6BEA"/>
    <w:rsid w:val="00E24EF4"/>
    <w:rsid w:val="00E43B42"/>
    <w:rsid w:val="00EE4347"/>
    <w:rsid w:val="00F91D0E"/>
    <w:rsid w:val="00FC501B"/>
    <w:rsid w:val="00FE5C48"/>
    <w:rsid w:val="00FE7F11"/>
    <w:rsid w:val="00FF2A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EB75FD2"/>
  <w15:chartTrackingRefBased/>
  <w15:docId w15:val="{688465D9-05B8-4A61-9B73-6F1910F5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187" w:hanging="187"/>
      <w:outlineLvl w:val="4"/>
    </w:pPr>
    <w:rPr>
      <w:b/>
      <w:i/>
    </w:rPr>
  </w:style>
  <w:style w:type="paragraph" w:styleId="Heading6">
    <w:name w:val="heading 6"/>
    <w:basedOn w:val="Normal"/>
    <w:next w:val="Normal"/>
    <w:qFormat/>
    <w:pPr>
      <w:keepNext/>
      <w:ind w:left="187" w:hanging="187"/>
      <w:outlineLvl w:val="5"/>
    </w:pPr>
    <w:rPr>
      <w:u w:val="single"/>
    </w:rPr>
  </w:style>
  <w:style w:type="paragraph" w:styleId="Heading7">
    <w:name w:val="heading 7"/>
    <w:basedOn w:val="Normal"/>
    <w:next w:val="Normal"/>
    <w:qFormat/>
    <w:pPr>
      <w:keepNex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link w:val="BodyTextIndent3Char"/>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Hyperlink">
    <w:name w:val="Hyperlink"/>
    <w:rPr>
      <w:color w:val="0000FF"/>
      <w:u w:val="single"/>
    </w:rPr>
  </w:style>
  <w:style w:type="paragraph" w:styleId="BalloonText">
    <w:name w:val="Balloon Text"/>
    <w:basedOn w:val="Normal"/>
    <w:semiHidden/>
    <w:rsid w:val="00900082"/>
    <w:rPr>
      <w:rFonts w:ascii="Tahoma" w:hAnsi="Tahoma" w:cs="Tahoma"/>
      <w:sz w:val="16"/>
      <w:szCs w:val="16"/>
    </w:rPr>
  </w:style>
  <w:style w:type="character" w:styleId="PageNumber">
    <w:name w:val="page number"/>
    <w:basedOn w:val="DefaultParagraphFont"/>
    <w:rsid w:val="0045655F"/>
  </w:style>
  <w:style w:type="character" w:customStyle="1" w:styleId="Heading1Char">
    <w:name w:val="Heading 1 Char"/>
    <w:link w:val="Heading1"/>
    <w:rsid w:val="003675DE"/>
    <w:rPr>
      <w:rFonts w:ascii="Arial" w:hAnsi="Arial"/>
      <w:b/>
      <w:sz w:val="24"/>
    </w:rPr>
  </w:style>
  <w:style w:type="character" w:customStyle="1" w:styleId="BodyTextIndent3Char">
    <w:name w:val="Body Text Indent 3 Char"/>
    <w:link w:val="BodyTextIndent3"/>
    <w:rsid w:val="003675DE"/>
    <w:rPr>
      <w:rFonts w:ascii="Arial" w:hAnsi="Arial"/>
      <w:sz w:val="24"/>
    </w:rPr>
  </w:style>
  <w:style w:type="paragraph" w:styleId="Revision">
    <w:name w:val="Revision"/>
    <w:hidden/>
    <w:uiPriority w:val="99"/>
    <w:semiHidden/>
    <w:rsid w:val="00EE434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24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680</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5557</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Johnston, Amanda</cp:lastModifiedBy>
  <cp:revision>4</cp:revision>
  <cp:lastPrinted>2000-10-04T19:43:00Z</cp:lastPrinted>
  <dcterms:created xsi:type="dcterms:W3CDTF">2024-01-18T22:29:00Z</dcterms:created>
  <dcterms:modified xsi:type="dcterms:W3CDTF">2025-02-19T13:46:00Z</dcterms:modified>
</cp:coreProperties>
</file>