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ACA73AC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A1FD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0F93228A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7620"/>
            <wp:wrapNone/>
            <wp:docPr id="4" name="Image 4" descr="Board of Regent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FA7">
        <w:rPr>
          <w:noProof/>
          <w:color w:val="0000FF"/>
        </w:rPr>
        <w:t>Clerk</w:t>
      </w:r>
      <w:r w:rsidRPr="000E16F1">
        <w:rPr>
          <w:color w:val="0000FF"/>
          <w:spacing w:val="-18"/>
        </w:rPr>
        <w:t xml:space="preserve"> </w:t>
      </w:r>
      <w:r w:rsidRPr="000E16F1">
        <w:rPr>
          <w:color w:val="0000FF"/>
          <w:spacing w:val="-10"/>
        </w:rPr>
        <w:t>I</w:t>
      </w:r>
      <w:r w:rsidR="00CA1C96">
        <w:rPr>
          <w:color w:val="0000FF"/>
          <w:spacing w:val="-10"/>
        </w:rPr>
        <w:t>V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4B0C880" w14:textId="7B0A7C56" w:rsidR="00803FA7" w:rsidRDefault="00CA1C96" w:rsidP="00CA1C96">
      <w:pPr>
        <w:pStyle w:val="BodyText"/>
        <w:ind w:left="360" w:right="360"/>
        <w:jc w:val="both"/>
      </w:pPr>
      <w:r w:rsidRPr="00CA1C96">
        <w:t xml:space="preserve">Under general supervision, performs and coordinates specialized work of a quasi-technical nature requiring a knowledge of a specialized subject matter.  Duties may involve the use of personal computers, computer terminals, and a variety of software and/or conventional office equipment.  </w:t>
      </w:r>
    </w:p>
    <w:p w14:paraId="28A572A9" w14:textId="77777777" w:rsidR="00CA1C96" w:rsidRDefault="00CA1C96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3E5F0733" w14:textId="5CD689A4" w:rsidR="00CA1C96" w:rsidRPr="00CA1C96" w:rsidRDefault="00CA1C96" w:rsidP="00CA1C96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A1C96">
        <w:rPr>
          <w:szCs w:val="22"/>
        </w:rPr>
        <w:t>Researches information, prepares, reviews and analyzes documents, such as reports, applications, records etc., applicable to a specialized subject area requiring independent informational search and a knowledge of the policies and procedures of both the assigned and related work areas.</w:t>
      </w:r>
    </w:p>
    <w:p w14:paraId="5EA41175" w14:textId="77777777" w:rsidR="00CA1C96" w:rsidRPr="00CA1C96" w:rsidRDefault="00CA1C96" w:rsidP="00CA1C96">
      <w:pPr>
        <w:pStyle w:val="BodyText"/>
        <w:ind w:right="360"/>
        <w:jc w:val="both"/>
        <w:rPr>
          <w:szCs w:val="22"/>
        </w:rPr>
      </w:pPr>
    </w:p>
    <w:p w14:paraId="573E9EDA" w14:textId="0E204BCC" w:rsidR="00CA1C96" w:rsidRPr="00CA1C96" w:rsidRDefault="00CA1C96" w:rsidP="00CA1C96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A1C96">
        <w:rPr>
          <w:szCs w:val="22"/>
        </w:rPr>
        <w:t>Creates and maintains a complex database that requires specialized subject matter knowledge.</w:t>
      </w:r>
      <w:r>
        <w:rPr>
          <w:szCs w:val="22"/>
        </w:rPr>
        <w:t xml:space="preserve"> </w:t>
      </w:r>
      <w:r w:rsidRPr="00CA1C96">
        <w:rPr>
          <w:szCs w:val="22"/>
        </w:rPr>
        <w:t xml:space="preserve">Analyzes the data to maintain the database and generate reports. Troubleshoots database problems for staff. </w:t>
      </w:r>
    </w:p>
    <w:p w14:paraId="1860F9DF" w14:textId="77777777" w:rsidR="00CA1C96" w:rsidRPr="00CA1C96" w:rsidRDefault="00CA1C96" w:rsidP="00CA1C96">
      <w:pPr>
        <w:pStyle w:val="BodyText"/>
        <w:ind w:right="360"/>
        <w:jc w:val="both"/>
        <w:rPr>
          <w:szCs w:val="22"/>
        </w:rPr>
      </w:pPr>
    </w:p>
    <w:p w14:paraId="5B5EB055" w14:textId="661AEBEE" w:rsidR="00CA1C96" w:rsidRPr="00CA1C96" w:rsidRDefault="00CA1C96" w:rsidP="00CA1C96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A1C96">
        <w:rPr>
          <w:szCs w:val="22"/>
        </w:rPr>
        <w:t xml:space="preserve">Advises staff, faculty, and others requiring interpretation of policies and regulations of specific projects or programs in assigned work area. </w:t>
      </w:r>
    </w:p>
    <w:p w14:paraId="5A9FA24A" w14:textId="77777777" w:rsidR="00CA1C96" w:rsidRPr="00CA1C96" w:rsidRDefault="00CA1C96" w:rsidP="00CA1C96">
      <w:pPr>
        <w:pStyle w:val="BodyText"/>
        <w:ind w:right="360"/>
        <w:jc w:val="both"/>
        <w:rPr>
          <w:szCs w:val="22"/>
        </w:rPr>
      </w:pPr>
    </w:p>
    <w:p w14:paraId="3921E2ED" w14:textId="7821A383" w:rsidR="00CA1C96" w:rsidRPr="00CA1C96" w:rsidRDefault="00CA1C96" w:rsidP="00CA1C96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A1C96">
        <w:rPr>
          <w:szCs w:val="22"/>
        </w:rPr>
        <w:t>Coordinates intra unit and interunit operations and procedures and participates in regular staff meetings to discuss and assist in developing operational policies and procedures.</w:t>
      </w:r>
    </w:p>
    <w:p w14:paraId="640B631B" w14:textId="77777777" w:rsidR="00CA1C96" w:rsidRPr="00CA1C96" w:rsidRDefault="00CA1C96" w:rsidP="00CA1C96">
      <w:pPr>
        <w:pStyle w:val="BodyText"/>
        <w:ind w:right="360"/>
        <w:jc w:val="both"/>
        <w:rPr>
          <w:szCs w:val="22"/>
        </w:rPr>
      </w:pPr>
      <w:r w:rsidRPr="00CA1C96">
        <w:rPr>
          <w:szCs w:val="22"/>
        </w:rPr>
        <w:tab/>
      </w:r>
    </w:p>
    <w:p w14:paraId="23E5E7D0" w14:textId="606255C4" w:rsidR="00CA1C96" w:rsidRPr="00CA1C96" w:rsidRDefault="00CA1C96" w:rsidP="00CA1C96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A1C96">
        <w:rPr>
          <w:szCs w:val="22"/>
        </w:rPr>
        <w:t>Composes correspondence requiring judgment in the application of policies and procedures in both the assigned and related work areas.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6E77A7D4" w14:textId="5E70EE45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Knowledge of institutional and unit policies, processes, and forms.</w:t>
      </w:r>
    </w:p>
    <w:p w14:paraId="7F6E5DC8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4810C5E8" w14:textId="095BAA6A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 xml:space="preserve">Knowledge of format and clerical procedures to arrange a variety of material from different sources in a coherent and logical manner. </w:t>
      </w:r>
    </w:p>
    <w:p w14:paraId="46851FAF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7C1D6492" w14:textId="06743EEE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Knowledge of grammar, spelling, punctuation, and capitalization.</w:t>
      </w:r>
    </w:p>
    <w:p w14:paraId="0EA839BE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</w:p>
    <w:p w14:paraId="66BBD582" w14:textId="423DD1E9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Skill in utilizing computer software packages and online systems to develop unit-specific applications.</w:t>
      </w:r>
    </w:p>
    <w:p w14:paraId="4EFAD1DD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0751EBDF" w14:textId="37BF7BE8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Skill in operating office equipment.</w:t>
      </w:r>
    </w:p>
    <w:p w14:paraId="30CE394E" w14:textId="3B4A1134" w:rsidR="0047507C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72792FF6" w14:textId="77777777" w:rsidR="0047507C" w:rsidRDefault="00A136B7" w:rsidP="0014639C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1AA0B8B0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7620" b="0"/>
            <wp:wrapTopAndBottom/>
            <wp:docPr id="5" name="Image 5" descr="UNI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22DA0664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3175"/>
            <wp:wrapTopAndBottom/>
            <wp:docPr id="6" name="Image 6" descr="Iowa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133E4A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2540" b="0"/>
            <wp:wrapTopAndBottom/>
            <wp:docPr id="7" name="Image 7" descr="Iowa Stat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1ED46" w14:textId="77777777" w:rsidR="0047507C" w:rsidRDefault="0047507C" w:rsidP="0014639C">
      <w:pPr>
        <w:pStyle w:val="BodyText"/>
        <w:rPr>
          <w:sz w:val="11"/>
        </w:rPr>
        <w:sectPr w:rsidR="0047507C">
          <w:headerReference w:type="default" r:id="rId11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</w:p>
    <w:p w14:paraId="2382BF4D" w14:textId="74426D6E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lastRenderedPageBreak/>
        <w:t>Ability to communicate effectively with staff, students, and the public.</w:t>
      </w:r>
    </w:p>
    <w:p w14:paraId="69F1A46B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763D8698" w14:textId="6BAA6BE1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Ability to make decisions requiring interpretation and judgment.</w:t>
      </w:r>
    </w:p>
    <w:p w14:paraId="31615A60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7ED4D0BD" w14:textId="08293957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Ability to follow oral and written instructions and interpret institutional and other policies accurately.</w:t>
      </w:r>
    </w:p>
    <w:p w14:paraId="4558E7E2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7EC4A170" w14:textId="355D0920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Ability to gather, analyze, and display data in appropriate format and keep accurate records.</w:t>
      </w:r>
    </w:p>
    <w:p w14:paraId="58724BCF" w14:textId="77777777" w:rsidR="00CA1C96" w:rsidRPr="00CA1C96" w:rsidRDefault="00CA1C96" w:rsidP="00CA1C96">
      <w:p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ab/>
      </w:r>
    </w:p>
    <w:p w14:paraId="33D3236F" w14:textId="1F2CC6C0" w:rsidR="00CA1C96" w:rsidRPr="00CA1C96" w:rsidRDefault="00CA1C96" w:rsidP="00CA1C96">
      <w:pPr>
        <w:pStyle w:val="ListParagraph"/>
        <w:numPr>
          <w:ilvl w:val="0"/>
          <w:numId w:val="6"/>
        </w:numPr>
        <w:tabs>
          <w:tab w:val="left" w:pos="9810"/>
        </w:tabs>
        <w:spacing w:line="259" w:lineRule="auto"/>
        <w:ind w:right="270"/>
        <w:jc w:val="both"/>
        <w:rPr>
          <w:sz w:val="24"/>
        </w:rPr>
      </w:pPr>
      <w:r w:rsidRPr="00CA1C96">
        <w:rPr>
          <w:sz w:val="24"/>
        </w:rPr>
        <w:t>Ability to organize and prioritize multiple tasks.</w:t>
      </w:r>
    </w:p>
    <w:p w14:paraId="36D9629D" w14:textId="77777777" w:rsidR="0047507C" w:rsidRDefault="0047507C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12F5A3C0" w14:textId="77777777" w:rsidR="00CA1C96" w:rsidRPr="00CA1C96" w:rsidRDefault="00CA1C96" w:rsidP="00CA1C96">
      <w:pPr>
        <w:ind w:left="360" w:right="360"/>
        <w:jc w:val="both"/>
        <w:rPr>
          <w:color w:val="000000"/>
          <w:sz w:val="24"/>
          <w:szCs w:val="24"/>
        </w:rPr>
      </w:pPr>
      <w:r w:rsidRPr="00CA1C96">
        <w:rPr>
          <w:color w:val="000000"/>
          <w:sz w:val="24"/>
          <w:szCs w:val="24"/>
        </w:rPr>
        <w:t>Any combination of progressively responsible related clerical office experience, related undergraduate education, and/or post high school clerical training that is the equivalent to four years of full-time employment.</w:t>
      </w:r>
    </w:p>
    <w:p w14:paraId="1EEC51D1" w14:textId="77777777" w:rsidR="0014639C" w:rsidRDefault="0014639C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5D00A759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CA1C96">
        <w:rPr>
          <w:i/>
          <w:sz w:val="24"/>
        </w:rPr>
        <w:t>December 13, 2010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475A1D8D" w14:textId="77777777" w:rsidR="00AC504C" w:rsidRDefault="00AC504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26640314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68086DAA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6350"/>
            <wp:wrapTopAndBottom/>
            <wp:docPr id="12" name="Image 12" descr="Iowa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5ED68DBD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2540" b="0"/>
            <wp:wrapTopAndBottom/>
            <wp:docPr id="13" name="Image 13" descr="Iowa Stat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3235" w14:textId="77777777" w:rsidR="00937A8C" w:rsidRDefault="00937A8C">
      <w:r>
        <w:separator/>
      </w:r>
    </w:p>
  </w:endnote>
  <w:endnote w:type="continuationSeparator" w:id="0">
    <w:p w14:paraId="1B9AA572" w14:textId="77777777" w:rsidR="00937A8C" w:rsidRDefault="0093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AD04" w14:textId="77777777" w:rsidR="00937A8C" w:rsidRDefault="00937A8C">
      <w:r>
        <w:separator/>
      </w:r>
    </w:p>
  </w:footnote>
  <w:footnote w:type="continuationSeparator" w:id="0">
    <w:p w14:paraId="310C9303" w14:textId="77777777" w:rsidR="00937A8C" w:rsidRDefault="0093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7074640F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05</w:t>
                          </w:r>
                          <w:r w:rsidR="00CA1C96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</w:p>
                        <w:p w14:paraId="54F249F2" w14:textId="4AF4C22F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CA1C96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7074640F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05</w:t>
                    </w:r>
                    <w:r w:rsidR="00CA1C96">
                      <w:rPr>
                        <w:b/>
                        <w:spacing w:val="-4"/>
                        <w:sz w:val="24"/>
                      </w:rPr>
                      <w:t>5</w:t>
                    </w:r>
                  </w:p>
                  <w:p w14:paraId="54F249F2" w14:textId="4AF4C22F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CA1C96">
                      <w:rPr>
                        <w:b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C32C8DB">
              <wp:simplePos x="0" y="0"/>
              <wp:positionH relativeFrom="page">
                <wp:posOffset>902004</wp:posOffset>
              </wp:positionH>
              <wp:positionV relativeFrom="page">
                <wp:posOffset>448268</wp:posOffset>
              </wp:positionV>
              <wp:extent cx="79184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4449860E" w:rsidR="0047507C" w:rsidRDefault="00803FA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Clerk</w:t>
                          </w:r>
                          <w:r w:rsidR="00A136B7"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 w:rsidR="00A136B7"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  <w:r w:rsidR="00CA1C96">
                            <w:rPr>
                              <w:b/>
                              <w:spacing w:val="-10"/>
                              <w:sz w:val="24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3pt;width:62.35pt;height:15.4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" filled="f" stroked="f">
              <v:textbox inset="0,0,0,0">
                <w:txbxContent>
                  <w:p w14:paraId="53B106C5" w14:textId="4449860E" w:rsidR="0047507C" w:rsidRDefault="00803FA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Clerk</w:t>
                    </w:r>
                    <w:r w:rsidR="00A136B7"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 w:rsidR="00A136B7">
                      <w:rPr>
                        <w:b/>
                        <w:spacing w:val="-10"/>
                        <w:sz w:val="24"/>
                      </w:rPr>
                      <w:t>I</w:t>
                    </w:r>
                    <w:r w:rsidR="00CA1C96">
                      <w:rPr>
                        <w:b/>
                        <w:spacing w:val="-10"/>
                        <w:sz w:val="24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6AB5BDA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05</w:t>
                          </w:r>
                          <w:r w:rsidR="00CA1C96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</w:p>
                        <w:p w14:paraId="35551801" w14:textId="69F993AE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CA1C96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6AB5BDA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05</w:t>
                    </w:r>
                    <w:r w:rsidR="00CA1C96">
                      <w:rPr>
                        <w:b/>
                        <w:spacing w:val="-4"/>
                        <w:sz w:val="24"/>
                      </w:rPr>
                      <w:t>5</w:t>
                    </w:r>
                  </w:p>
                  <w:p w14:paraId="35551801" w14:textId="69F993AE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CA1C96">
                      <w:rPr>
                        <w:b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num w:numId="1" w16cid:durableId="330066917">
    <w:abstractNumId w:val="0"/>
  </w:num>
  <w:num w:numId="2" w16cid:durableId="678895303">
    <w:abstractNumId w:val="5"/>
  </w:num>
  <w:num w:numId="3" w16cid:durableId="1317609298">
    <w:abstractNumId w:val="4"/>
  </w:num>
  <w:num w:numId="4" w16cid:durableId="492332120">
    <w:abstractNumId w:val="2"/>
  </w:num>
  <w:num w:numId="5" w16cid:durableId="1175152577">
    <w:abstractNumId w:val="1"/>
  </w:num>
  <w:num w:numId="6" w16cid:durableId="79587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A4D43"/>
    <w:rsid w:val="000E16F1"/>
    <w:rsid w:val="000F0B4F"/>
    <w:rsid w:val="0014639C"/>
    <w:rsid w:val="00333E8F"/>
    <w:rsid w:val="00352110"/>
    <w:rsid w:val="003D35BD"/>
    <w:rsid w:val="004165EA"/>
    <w:rsid w:val="0047507C"/>
    <w:rsid w:val="00503A6C"/>
    <w:rsid w:val="006C0D73"/>
    <w:rsid w:val="00803FA7"/>
    <w:rsid w:val="00915539"/>
    <w:rsid w:val="00937A8C"/>
    <w:rsid w:val="009F4025"/>
    <w:rsid w:val="00A136B7"/>
    <w:rsid w:val="00AC504C"/>
    <w:rsid w:val="00CA1C96"/>
    <w:rsid w:val="00DB60F0"/>
    <w:rsid w:val="00E912C7"/>
    <w:rsid w:val="00ED650C"/>
    <w:rsid w:val="00F00EC0"/>
    <w:rsid w:val="00F0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1055 Clerk IV</dc:title>
  <dc:creator>Griffin, Stephanie L [BOARD]</dc:creator>
  <cp:lastModifiedBy>Ascher, Brock D [BOARD]</cp:lastModifiedBy>
  <cp:revision>4</cp:revision>
  <dcterms:created xsi:type="dcterms:W3CDTF">2025-12-02T16:36:00Z</dcterms:created>
  <dcterms:modified xsi:type="dcterms:W3CDTF">2026-01-22T16:36:00Z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